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hdphoto1.wdp" ContentType="image/vnd.ms-photo"/>
  <Override PartName="/word/media/image2.png" ContentType="image/png"/>
  <Override PartName="/word/media/image3.jpeg" ContentType="image/jpe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Override PartName="/customXml/item4.xml" ContentType="application/xml"/>
  <Override PartName="/customXml/itemProps4.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pPr>
      <w:r>
        <w:rPr>
          <w:rFonts w:cs="Calibri" w:cstheme="minorHAnsi"/>
          <w:color w:val="000000"/>
          <w:sz w:val="27"/>
          <w:szCs w:val="27"/>
        </w:rPr>
        <w:tab/>
      </w:r>
      <w:r>
        <w:rPr>
          <w:rFonts w:cs="Calibri" w:cstheme="minorHAnsi"/>
          <w:color w:val="000000"/>
          <w:sz w:val="27"/>
          <w:szCs w:val="27"/>
          <w:lang w:val="de-DE"/>
        </w:rPr>
        <w:br/>
      </w:r>
      <w:r>
        <w:rPr>
          <w:rFonts w:cs="Calibri" w:cstheme="minorHAnsi"/>
          <w:b/>
          <w:color w:val="000000"/>
          <w:sz w:val="27"/>
          <w:szCs w:val="27"/>
          <w:highlight w:val="green"/>
          <w:lang w:val="de-DE"/>
        </w:rPr>
        <w:t xml:space="preserve">       </w:t>
      </w:r>
      <w:r>
        <w:rPr>
          <w:b/>
          <w:highlight w:val="green"/>
          <w:lang w:val="de-DE"/>
        </w:rPr>
        <w:t xml:space="preserve">Leoš Kohoutek </w:t>
      </w:r>
    </w:p>
    <w:p>
      <w:pPr>
        <w:pStyle w:val="Normal"/>
        <w:jc w:val="both"/>
        <w:rPr/>
      </w:pPr>
      <w:r>
        <w:rPr>
          <w:highlight w:val="green"/>
          <w:u w:val="single"/>
          <w:lang w:val="de-DE"/>
        </w:rPr>
        <w:t>Bělá 29 Luže 53854</w:t>
      </w:r>
    </w:p>
    <w:p>
      <w:pPr>
        <w:pStyle w:val="Normal"/>
        <w:jc w:val="right"/>
        <w:rPr/>
      </w:pPr>
      <w:r>
        <w:rPr>
          <w:highlight w:val="green"/>
          <w:lang w:val="de-DE"/>
        </w:rPr>
        <w:t>V …</w:t>
      </w:r>
      <w:r>
        <w:rPr>
          <w:highlight w:val="green"/>
          <w:lang w:val="de-DE"/>
        </w:rPr>
        <w:t>Bělá</w:t>
      </w:r>
      <w:r>
        <w:rPr>
          <w:highlight w:val="green"/>
          <w:lang w:val="de-DE"/>
        </w:rPr>
        <w:t>…… dne …</w:t>
      </w:r>
      <w:r>
        <w:rPr>
          <w:highlight w:val="green"/>
          <w:lang w:val="de-DE"/>
        </w:rPr>
        <w:t>16.3.2026</w:t>
      </w:r>
      <w:r>
        <w:rPr>
          <w:highlight w:val="green"/>
          <w:lang w:val="de-DE"/>
        </w:rPr>
        <w:t>………</w:t>
      </w:r>
    </w:p>
    <w:p>
      <w:pPr>
        <w:pStyle w:val="NormalWeb"/>
        <w:spacing w:before="280" w:after="280"/>
        <w:jc w:val="center"/>
        <w:rPr>
          <w:rFonts w:ascii="Calibri" w:hAnsi="Calibri" w:cs="Calibri" w:asciiTheme="minorHAnsi" w:cstheme="minorHAnsi" w:hAnsiTheme="minorHAnsi"/>
          <w:b/>
          <w:b/>
          <w:bCs/>
          <w:color w:val="000000"/>
          <w:sz w:val="22"/>
          <w:szCs w:val="22"/>
        </w:rPr>
      </w:pPr>
      <w:r>
        <w:rPr>
          <w:rFonts w:cs="Calibri" w:ascii="Calibri" w:hAnsi="Calibri" w:asciiTheme="minorHAnsi" w:cstheme="minorHAnsi" w:hAnsiTheme="minorHAnsi"/>
          <w:b/>
          <w:bCs/>
          <w:color w:val="000000"/>
          <w:sz w:val="22"/>
          <w:szCs w:val="22"/>
        </w:rPr>
        <w:t>Věc: INFORMACE PRO ODBĚRATELE BATERIÍ</w:t>
      </w:r>
    </w:p>
    <w:p>
      <w:pPr>
        <w:pStyle w:val="NormalWeb"/>
        <w:spacing w:before="280" w:after="280"/>
        <w:jc w:val="both"/>
        <w:rPr>
          <w:rFonts w:ascii="Calibri" w:hAnsi="Calibri" w:cs="Tahoma"/>
          <w:sz w:val="22"/>
          <w:szCs w:val="22"/>
          <w:lang w:eastAsia="en-US" w:bidi="en-US"/>
        </w:rPr>
      </w:pPr>
      <w:r>
        <w:rPr>
          <w:rFonts w:cs="Tahoma" w:ascii="Calibri" w:hAnsi="Calibri"/>
          <w:sz w:val="22"/>
          <w:szCs w:val="22"/>
          <w:lang w:eastAsia="en-US" w:bidi="en-US"/>
        </w:rPr>
        <w:t xml:space="preserve">Vážení klienti, vážení obchodní partneři, </w:t>
      </w:r>
    </w:p>
    <w:p>
      <w:pPr>
        <w:pStyle w:val="NormalWeb"/>
        <w:spacing w:beforeAutospacing="0" w:before="0" w:afterAutospacing="0" w:after="0"/>
        <w:jc w:val="both"/>
        <w:rPr>
          <w:rFonts w:ascii="Calibri" w:hAnsi="Calibri" w:cs="Tahoma"/>
          <w:b/>
          <w:b/>
          <w:bCs/>
          <w:sz w:val="22"/>
          <w:szCs w:val="22"/>
          <w:lang w:eastAsia="en-US" w:bidi="en-US"/>
        </w:rPr>
      </w:pPr>
      <w:r>
        <w:rPr>
          <w:rFonts w:cs="Tahoma" w:ascii="Calibri" w:hAnsi="Calibri"/>
          <w:sz w:val="22"/>
          <w:szCs w:val="22"/>
          <w:lang w:eastAsia="en-US" w:bidi="en-US"/>
        </w:rPr>
        <w:t xml:space="preserve">dovolujeme si Vás, jako našeho odběratele baterií nebo akumulátorů, informovat o povinnostech výrobců (dovozců), distributorů či posledních prodejců, které upravuje zákon č. 542/2020 Sb., o výrobcích s ukončenou životností </w:t>
      </w:r>
      <w:r>
        <w:rPr>
          <w:rFonts w:cs="Calibri" w:ascii="Calibri" w:hAnsi="Calibri" w:asciiTheme="minorHAnsi" w:cstheme="minorHAnsi" w:hAnsiTheme="minorHAnsi"/>
          <w:color w:val="000000"/>
          <w:sz w:val="22"/>
          <w:szCs w:val="22"/>
        </w:rPr>
        <w:t>(dále jen „zákon o VUŽ“)</w:t>
      </w:r>
      <w:r>
        <w:rPr>
          <w:rFonts w:cs="Tahoma" w:ascii="Calibri" w:hAnsi="Calibri"/>
          <w:sz w:val="22"/>
          <w:szCs w:val="22"/>
          <w:lang w:eastAsia="en-US" w:bidi="en-US"/>
        </w:rPr>
        <w:t>. Tento zákon předepisuje pravidla pro předcházení vzniku odpadu při výrobě a uvedení baterií nebo akumulátorů na trh a klade důraz na zohlednění jejich celého životního cyklu, a to při dodržování ochrany životního prostředí, ochrany zdraví člověka a trvale udržitelného rozvoje.</w:t>
      </w:r>
    </w:p>
    <w:p>
      <w:pPr>
        <w:pStyle w:val="NormalWeb"/>
        <w:spacing w:before="280" w:after="280"/>
        <w:jc w:val="both"/>
        <w:rPr/>
      </w:pPr>
      <w:r>
        <w:rPr>
          <w:rFonts w:cs="Calibri" w:ascii="Calibri" w:hAnsi="Calibri" w:asciiTheme="minorHAnsi" w:cstheme="minorHAnsi" w:hAnsiTheme="minorHAnsi"/>
          <w:color w:val="000000"/>
          <w:sz w:val="22"/>
          <w:szCs w:val="22"/>
        </w:rPr>
        <w:t xml:space="preserve">Zajištění zpětného odběru baterií a akumulátorů, které nám tento zákon ukládá, plní naše společnost </w:t>
      </w:r>
      <w:r>
        <w:rPr>
          <w:rFonts w:cs="Calibri" w:ascii="Calibri" w:hAnsi="Calibri" w:asciiTheme="minorHAnsi" w:cstheme="minorHAnsi" w:hAnsiTheme="minorHAnsi"/>
          <w:color w:val="000000"/>
          <w:sz w:val="22"/>
          <w:szCs w:val="22"/>
        </w:rPr>
        <w:t>Leoš Kohoutek</w:t>
      </w:r>
      <w:r>
        <w:rPr>
          <w:rFonts w:cs="Calibri" w:ascii="Calibri" w:hAnsi="Calibri" w:asciiTheme="minorHAnsi" w:cstheme="minorHAnsi" w:hAnsiTheme="minorHAnsi"/>
          <w:color w:val="000000"/>
          <w:sz w:val="22"/>
          <w:szCs w:val="22"/>
          <w:highlight w:val="green"/>
        </w:rPr>
        <w:t xml:space="preserve"> se sídlem </w:t>
      </w:r>
      <w:r>
        <w:rPr>
          <w:rFonts w:cs="Calibri" w:ascii="Calibri" w:hAnsi="Calibri" w:asciiTheme="minorHAnsi" w:cstheme="minorHAnsi" w:hAnsiTheme="minorHAnsi"/>
          <w:color w:val="000000"/>
          <w:sz w:val="22"/>
          <w:szCs w:val="22"/>
          <w:highlight w:val="green"/>
        </w:rPr>
        <w:t>Bělá 29 Luže 53854</w:t>
      </w:r>
      <w:r>
        <w:rPr>
          <w:rFonts w:cs="Calibri" w:ascii="Calibri" w:hAnsi="Calibri" w:asciiTheme="minorHAnsi" w:cstheme="minorHAnsi" w:hAnsiTheme="minorHAnsi"/>
          <w:color w:val="000000"/>
          <w:sz w:val="22"/>
          <w:szCs w:val="22"/>
          <w:highlight w:val="green"/>
        </w:rPr>
        <w:t xml:space="preserve">, IČ: </w:t>
      </w:r>
      <w:r>
        <w:rPr>
          <w:rFonts w:cs="Calibri" w:ascii="Calibri" w:hAnsi="Calibri" w:asciiTheme="minorHAnsi" w:cstheme="minorHAnsi" w:hAnsiTheme="minorHAnsi"/>
          <w:color w:val="000000"/>
          <w:sz w:val="22"/>
          <w:szCs w:val="22"/>
          <w:highlight w:val="green"/>
        </w:rPr>
        <w:t>73653632</w:t>
      </w:r>
      <w:r>
        <w:rPr>
          <w:rFonts w:cs="Calibri" w:ascii="Calibri" w:hAnsi="Calibri" w:asciiTheme="minorHAnsi" w:cstheme="minorHAnsi" w:hAnsiTheme="minorHAnsi"/>
          <w:color w:val="000000"/>
          <w:sz w:val="22"/>
          <w:szCs w:val="22"/>
        </w:rPr>
        <w:t xml:space="preserve"> prostřednictvím kolektivního systému provozovaného společností ECOBAT s.r.o., se sídlem Soborská 1302/8, 160 00 Praha 6, IČ: 26725967 (dále jen „kolektivní systém ECOBAT“).</w:t>
      </w:r>
    </w:p>
    <w:p>
      <w:pPr>
        <w:pStyle w:val="Normal"/>
        <w:ind w:hanging="0"/>
        <w:jc w:val="both"/>
        <w:rPr>
          <w:lang w:val="cs-CZ"/>
        </w:rPr>
      </w:pPr>
      <w:r>
        <w:rPr>
          <w:lang w:val="cs-CZ"/>
        </w:rPr>
        <w:t xml:space="preserve">Základní zákonnou povinností pro výrobce (dovozce), distributory a prodejce je zajistit zpětný odběr odpadních baterií a akumulátorů, a to bez ohledu na to, zda jsou na trh nebo do oběhu uváděny samostatně nebo jako součást či příslušenství jiných výrobků. Dále je povinen informovat konečného uživatele o veřejných místech, na kterých mohou být odpadní baterie odevzdány, a zajistit jejich následné materiálové zpracování za použití nejlepších dostupných technik. Recyklací kovových látek obsažených v odpadních bateriích dosahujeme významných energetických a materiálových úspor primárních surovin. Současně musí informovat konečného uživatele o skutečnosti, že odpadní baterie a akumulátory nesmí být odstraňovány jako netříděný komunální odpad a nesmí se skládkovat. Hrozí únik škodlivých látek do okolního prostředí a tím možný negativní vliv na lidské zdraví. </w:t>
      </w:r>
    </w:p>
    <w:p>
      <w:pPr>
        <w:pStyle w:val="Normal"/>
        <w:ind w:hanging="0"/>
        <w:jc w:val="both"/>
        <w:rPr>
          <w:lang w:val="cs-CZ"/>
        </w:rPr>
      </w:pPr>
      <w:r>
        <w:rPr>
          <w:lang w:val="cs-CZ"/>
        </w:rPr>
      </w:r>
    </w:p>
    <w:p>
      <w:pPr>
        <w:pStyle w:val="Normal"/>
        <w:ind w:hanging="0"/>
        <w:jc w:val="both"/>
        <w:rPr/>
      </w:pPr>
      <w:r>
        <w:rPr>
          <w:lang w:val="cs-CZ"/>
        </w:rPr>
        <w:t xml:space="preserve">Kolektivní systém ECOBAT disponuje sběrnou sítí, kterou můžou </w:t>
      </w:r>
      <w:r>
        <w:rPr>
          <w:rFonts w:cs="Calibri" w:cstheme="minorHAnsi"/>
          <w:b/>
          <w:bCs/>
          <w:lang w:val="cs-CZ"/>
        </w:rPr>
        <w:t xml:space="preserve">koneční uživatelé baterií </w:t>
      </w:r>
      <w:r>
        <w:rPr>
          <w:lang w:val="cs-CZ"/>
        </w:rPr>
        <w:t>najít na </w:t>
      </w:r>
      <w:hyperlink r:id="rId2">
        <w:r>
          <w:rPr>
            <w:rStyle w:val="Internetovodkaz"/>
            <w:lang w:val="cs-CZ"/>
          </w:rPr>
          <w:t>https://old.ecobat.cz/mapa/</w:t>
        </w:r>
      </w:hyperlink>
      <w:r>
        <w:rPr>
          <w:rStyle w:val="Internetovodkaz"/>
          <w:rFonts w:cs="Tahoma"/>
          <w:color w:val="auto"/>
          <w:u w:val="none"/>
          <w:lang w:val="cs-CZ"/>
        </w:rPr>
        <w:t>.</w:t>
      </w:r>
      <w:r>
        <w:rPr>
          <w:lang w:val="cs-CZ"/>
        </w:rPr>
        <w:t xml:space="preserve"> Připravená interaktivní mapa sběrných míst jim poskytne kompletní informace o nejbližším místě, kam je možné odpadní baterie a akumulátory bezplatně odevzdat. Filtrovat lze podle skupiny baterií i možnosti společného odevzdání odpadních baterií s drobným elektrozařízením.</w:t>
      </w:r>
    </w:p>
    <w:p>
      <w:pPr>
        <w:pStyle w:val="Normal"/>
        <w:ind w:hanging="0"/>
        <w:jc w:val="both"/>
        <w:rPr>
          <w:lang w:val="cs-CZ"/>
        </w:rPr>
      </w:pPr>
      <w:r>
        <w:rPr>
          <w:lang w:val="cs-CZ"/>
        </w:rPr>
      </w:r>
    </w:p>
    <w:p>
      <w:pPr>
        <w:pStyle w:val="NormalWeb"/>
        <w:spacing w:beforeAutospacing="0" w:before="0" w:afterAutospacing="0" w:after="0"/>
        <w:jc w:val="both"/>
        <w:rPr/>
      </w:pPr>
      <w:r>
        <w:rPr>
          <w:rFonts w:ascii="Calibri" w:hAnsi="Calibri"/>
          <w:sz w:val="22"/>
          <w:szCs w:val="22"/>
          <w:lang w:eastAsia="en-US" w:bidi="en-US"/>
        </w:rPr>
        <w:t xml:space="preserve">Baterie, akumulátory uváděné naší společností </w:t>
      </w:r>
      <w:r>
        <w:rPr>
          <w:rFonts w:ascii="Calibri" w:hAnsi="Calibri"/>
          <w:sz w:val="22"/>
          <w:szCs w:val="22"/>
          <w:highlight w:val="green"/>
          <w:lang w:eastAsia="en-US" w:bidi="en-US"/>
        </w:rPr>
        <w:t>…</w:t>
      </w:r>
      <w:r>
        <w:rPr>
          <w:rFonts w:ascii="Calibri" w:hAnsi="Calibri"/>
          <w:sz w:val="22"/>
          <w:szCs w:val="22"/>
          <w:highlight w:val="green"/>
          <w:lang w:eastAsia="en-US" w:bidi="en-US"/>
        </w:rPr>
        <w:t>Leoš Kohoputek</w:t>
      </w:r>
      <w:r>
        <w:rPr>
          <w:rFonts w:ascii="Calibri" w:hAnsi="Calibri"/>
          <w:sz w:val="22"/>
          <w:szCs w:val="22"/>
          <w:highlight w:val="green"/>
          <w:lang w:eastAsia="en-US" w:bidi="en-US"/>
        </w:rPr>
        <w:t>……</w:t>
      </w:r>
      <w:r>
        <w:rPr>
          <w:rFonts w:ascii="Calibri" w:hAnsi="Calibri"/>
          <w:sz w:val="22"/>
          <w:szCs w:val="22"/>
          <w:lang w:eastAsia="en-US" w:bidi="en-US"/>
        </w:rPr>
        <w:t xml:space="preserve"> jsou označeny stanoveným grafickým symbolem přeškrtnuté popelnice. Tento symbol značí, že baterie nepatří do směsného odpadu a musí být odevzdány na místě k tomu určeném. V případě přítomnosti těžkého kovu v některých typech baterií, musí být pod grafickým symbolem doplněn údaj o chemickém složení baterie Hg pro rtuť, Cd pro kadmium a Pb pro olovo. U skupiny přenosných a automobilových baterií nebo akumulátorů dbáme na to, aby viditelně, čitelně a nesmazatelně obsahovaly údaj o své kapacitě. </w:t>
      </w:r>
    </w:p>
    <w:p>
      <w:pPr>
        <w:pStyle w:val="NormalWeb"/>
        <w:spacing w:beforeAutospacing="0" w:before="0" w:afterAutospacing="0" w:after="0"/>
        <w:jc w:val="both"/>
        <w:rPr>
          <w:rFonts w:ascii="Calibri" w:hAnsi="Calibri"/>
          <w:sz w:val="22"/>
          <w:szCs w:val="22"/>
          <w:lang w:eastAsia="en-US" w:bidi="en-US"/>
        </w:rPr>
      </w:pPr>
      <w:r>
        <w:rPr>
          <w:rFonts w:ascii="Calibri" w:hAnsi="Calibri"/>
          <w:sz w:val="22"/>
          <w:szCs w:val="22"/>
          <w:lang w:eastAsia="en-US" w:bidi="en-US"/>
        </w:rPr>
      </w:r>
    </w:p>
    <w:p>
      <w:pPr>
        <w:pStyle w:val="NormalWeb"/>
        <w:spacing w:beforeAutospacing="0" w:before="0" w:afterAutospacing="0" w:after="0"/>
        <w:jc w:val="both"/>
        <w:rPr>
          <w:rFonts w:ascii="Calibri" w:hAnsi="Calibri"/>
          <w:sz w:val="22"/>
          <w:szCs w:val="22"/>
          <w:lang w:eastAsia="en-US" w:bidi="en-US"/>
        </w:rPr>
      </w:pPr>
      <w:r>
        <w:rPr>
          <w:rFonts w:ascii="Calibri" w:hAnsi="Calibri"/>
          <w:sz w:val="22"/>
          <w:szCs w:val="22"/>
          <w:lang w:eastAsia="en-US" w:bidi="en-US"/>
        </w:rPr>
        <w:t>Plnění následujících zákonných povinností však můžeme zajistit jen díky spoluprací s Vámi – našimi odběrateli (posledními prodejci, distributory). Dovolte nám tedy připomenout povinnosti, které se bezprostředně týkají Vás:</w:t>
      </w:r>
    </w:p>
    <w:p>
      <w:pPr>
        <w:pStyle w:val="NormalWeb"/>
        <w:spacing w:beforeAutospacing="0" w:before="0" w:afterAutospacing="0" w:after="0"/>
        <w:jc w:val="both"/>
        <w:rPr>
          <w:rFonts w:ascii="Calibri" w:hAnsi="Calibri"/>
          <w:sz w:val="22"/>
          <w:szCs w:val="22"/>
          <w:lang w:eastAsia="en-US" w:bidi="en-US"/>
        </w:rPr>
      </w:pPr>
      <w:r>
        <w:rPr>
          <w:rFonts w:ascii="Calibri" w:hAnsi="Calibri"/>
          <w:sz w:val="22"/>
          <w:szCs w:val="22"/>
          <w:lang w:eastAsia="en-US" w:bidi="en-US"/>
        </w:rPr>
        <w:t xml:space="preserve">  </w:t>
      </w:r>
    </w:p>
    <w:p>
      <w:pPr>
        <w:pStyle w:val="NormalWeb"/>
        <w:spacing w:beforeAutospacing="0" w:before="0" w:afterAutospacing="0" w:after="0"/>
        <w:jc w:val="both"/>
        <w:rPr>
          <w:rFonts w:ascii="Calibri" w:hAnsi="Calibri" w:cs="Calibri" w:asciiTheme="minorHAnsi" w:cstheme="minorHAnsi" w:hAnsiTheme="minorHAnsi"/>
          <w:i/>
          <w:i/>
          <w:iCs/>
          <w:color w:val="000000"/>
          <w:sz w:val="22"/>
          <w:szCs w:val="22"/>
        </w:rPr>
      </w:pPr>
      <w:r>
        <w:rPr>
          <w:rFonts w:cs="Calibri" w:ascii="Calibri" w:hAnsi="Calibri" w:asciiTheme="minorHAnsi" w:cstheme="minorHAnsi" w:hAnsiTheme="minorHAnsi"/>
          <w:color w:val="000000"/>
          <w:sz w:val="22"/>
          <w:szCs w:val="22"/>
        </w:rPr>
        <w:t xml:space="preserve">Pokud jste </w:t>
      </w:r>
      <w:r>
        <w:rPr>
          <w:rFonts w:cs="Calibri" w:ascii="Calibri" w:hAnsi="Calibri" w:asciiTheme="minorHAnsi" w:cstheme="minorHAnsi" w:hAnsiTheme="minorHAnsi"/>
          <w:b/>
          <w:bCs/>
          <w:color w:val="000000"/>
          <w:sz w:val="22"/>
          <w:szCs w:val="22"/>
        </w:rPr>
        <w:t>distributorem baterií</w:t>
      </w:r>
      <w:r>
        <w:rPr>
          <w:rFonts w:cs="Calibri" w:ascii="Calibri" w:hAnsi="Calibri" w:asciiTheme="minorHAnsi" w:cstheme="minorHAnsi" w:hAnsiTheme="minorHAnsi"/>
          <w:color w:val="000000"/>
          <w:sz w:val="22"/>
          <w:szCs w:val="22"/>
        </w:rPr>
        <w:t xml:space="preserve">, je Vaše společnost povinna poskytnout výrobci součinnost při informování konečných uživatelů o zajištění zpětného odběru odpadních baterií </w:t>
      </w:r>
      <w:r>
        <w:rPr>
          <w:rFonts w:cs="Calibri" w:ascii="Calibri" w:hAnsi="Calibri" w:asciiTheme="minorHAnsi" w:cstheme="minorHAnsi" w:hAnsiTheme="minorHAnsi"/>
          <w:i/>
          <w:iCs/>
          <w:color w:val="000000"/>
          <w:sz w:val="22"/>
          <w:szCs w:val="22"/>
        </w:rPr>
        <w:t>(podle § 13 odst. 1 zákona o VUŽ).</w:t>
      </w:r>
    </w:p>
    <w:p>
      <w:pPr>
        <w:pStyle w:val="NormalWeb"/>
        <w:spacing w:beforeAutospacing="0" w:before="0" w:afterAutospacing="0" w:after="0"/>
        <w:jc w:val="both"/>
        <w:rPr>
          <w:rFonts w:ascii="Calibri" w:hAnsi="Calibri" w:cs="Calibri" w:asciiTheme="minorHAnsi" w:cstheme="minorHAnsi" w:hAnsiTheme="minorHAnsi"/>
          <w:color w:val="000000"/>
          <w:sz w:val="22"/>
          <w:szCs w:val="22"/>
        </w:rPr>
      </w:pPr>
      <w:r>
        <w:rPr>
          <w:rFonts w:cs="Calibri" w:cstheme="minorHAnsi" w:ascii="Calibri" w:hAnsi="Calibri"/>
          <w:color w:val="000000"/>
          <w:sz w:val="22"/>
          <w:szCs w:val="22"/>
        </w:rPr>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t xml:space="preserve">Pokud jste </w:t>
      </w:r>
      <w:r>
        <w:rPr>
          <w:rFonts w:cs="Calibri" w:cstheme="minorHAnsi"/>
          <w:b/>
          <w:bCs/>
          <w:color w:val="000000"/>
          <w:lang w:val="cs-CZ"/>
        </w:rPr>
        <w:t>posledním prodejcem baterií</w:t>
      </w:r>
      <w:r>
        <w:rPr>
          <w:rFonts w:cs="Calibri" w:cstheme="minorHAnsi"/>
          <w:color w:val="000000"/>
          <w:lang w:val="cs-CZ"/>
        </w:rPr>
        <w:t>, je Vaše společnost povinna zpětně odebírat odpadní baterie nebo akumulátory od konečného uživatele přímo ve Vaší prodejně, pokud je Vaše ekonomická činnost uvedena v příloze č. 4 zákona o VUŽ. V případě, že se Vás tato podmínka týká, máte nárok na zřízení místa zpětného odběru přímo ve Vaší prodejně a na zajištění jeho dalšího bezproblémového provozování. Zřízení a provozování místa zpětného odběru je pro Vás zajišťováno kolektivním systémem ECOBAT zcela bezplatně. Zpětný odběr musí poslední prodejce vždy provádět bez nároku na úplatu od konečného uživatele.</w:t>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r>
    </w:p>
    <w:p>
      <w:pPr>
        <w:pStyle w:val="NormalWeb"/>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beforeAutospacing="0" w:before="0" w:afterAutospacing="0" w:after="0"/>
        <w:jc w:val="both"/>
        <w:rPr>
          <w:rFonts w:ascii="Calibri" w:hAnsi="Calibri" w:cs="Calibri" w:asciiTheme="minorHAnsi" w:cstheme="minorHAnsi" w:hAnsiTheme="minorHAnsi"/>
          <w:sz w:val="22"/>
          <w:szCs w:val="22"/>
        </w:rPr>
      </w:pPr>
      <w:r>
        <w:rPr>
          <w:rFonts w:cs="Calibri" w:cstheme="minorHAnsi" w:ascii="Calibri" w:hAnsi="Calibri"/>
          <w:sz w:val="22"/>
          <w:szCs w:val="22"/>
        </w:rPr>
      </w:r>
    </w:p>
    <w:p>
      <w:pPr>
        <w:pStyle w:val="NormalWeb"/>
        <w:spacing w:beforeAutospacing="0" w:before="0" w:afterAutospacing="0" w:after="0"/>
        <w:jc w:val="both"/>
        <w:rPr/>
      </w:pPr>
      <w:r>
        <w:rPr>
          <w:rFonts w:cs="Calibri" w:ascii="Calibri" w:hAnsi="Calibri" w:asciiTheme="minorHAnsi" w:cstheme="minorHAnsi" w:hAnsiTheme="minorHAnsi"/>
          <w:sz w:val="22"/>
          <w:szCs w:val="22"/>
        </w:rPr>
        <w:t xml:space="preserve">Pokud jste </w:t>
      </w:r>
      <w:r>
        <w:rPr>
          <w:rFonts w:cs="Calibri" w:ascii="Calibri" w:hAnsi="Calibri" w:asciiTheme="minorHAnsi" w:cstheme="minorHAnsi" w:hAnsiTheme="minorHAnsi"/>
          <w:b/>
          <w:bCs/>
          <w:sz w:val="22"/>
          <w:szCs w:val="22"/>
        </w:rPr>
        <w:t xml:space="preserve">konečným uživatelem </w:t>
      </w:r>
      <w:r>
        <w:rPr>
          <w:rFonts w:cs="Calibri" w:ascii="Calibri" w:hAnsi="Calibri" w:asciiTheme="minorHAnsi" w:cstheme="minorHAnsi" w:hAnsiTheme="minorHAnsi"/>
          <w:b/>
          <w:bCs/>
          <w:sz w:val="22"/>
          <w:szCs w:val="22"/>
        </w:rPr>
        <w:t>přenosných</w:t>
      </w:r>
      <w:r>
        <w:rPr>
          <w:rFonts w:cs="Calibri" w:ascii="Calibri" w:hAnsi="Calibri" w:asciiTheme="minorHAnsi" w:cstheme="minorHAnsi" w:hAnsiTheme="minorHAnsi"/>
          <w:b/>
          <w:bCs/>
          <w:sz w:val="22"/>
          <w:szCs w:val="22"/>
        </w:rPr>
        <w:t xml:space="preserve"> baterií</w:t>
      </w:r>
      <w:r>
        <w:rPr>
          <w:rFonts w:cs="Calibri" w:ascii="Calibri" w:hAnsi="Calibri" w:asciiTheme="minorHAnsi" w:cstheme="minorHAnsi" w:hAnsiTheme="minorHAnsi"/>
          <w:sz w:val="22"/>
          <w:szCs w:val="22"/>
        </w:rPr>
        <w:t xml:space="preserve">, můžete tyto odpadní baterie nebo akumulátory odevzdávat na kterémkoliv veřejném místě zpětného odběru </w:t>
      </w:r>
      <w:r>
        <w:rPr>
          <w:rFonts w:cs="Calibri" w:ascii="Calibri" w:hAnsi="Calibri" w:asciiTheme="minorHAnsi" w:cstheme="minorHAnsi" w:hAnsiTheme="minorHAnsi"/>
          <w:color w:val="000000"/>
          <w:sz w:val="22"/>
          <w:szCs w:val="22"/>
        </w:rPr>
        <w:t xml:space="preserve">sběrné sítě kolektivního systému ECOBAT </w:t>
      </w:r>
      <w:r>
        <w:rPr>
          <w:rFonts w:cs="Calibri" w:ascii="Calibri" w:hAnsi="Calibri" w:asciiTheme="minorHAnsi" w:cstheme="minorHAnsi" w:hAnsiTheme="minorHAnsi"/>
          <w:color w:val="000000"/>
          <w:sz w:val="22"/>
          <w:szCs w:val="22"/>
          <w:lang w:eastAsia="en-US" w:bidi="en-US"/>
        </w:rPr>
        <w:t>nebo poslednímu prodejci</w:t>
      </w:r>
      <w:r>
        <w:rPr>
          <w:rFonts w:cs="Calibri" w:ascii="Calibri" w:hAnsi="Calibri" w:asciiTheme="minorHAnsi" w:cstheme="minorHAnsi" w:hAnsiTheme="minorHAnsi"/>
          <w:color w:val="000000"/>
          <w:sz w:val="22"/>
          <w:szCs w:val="22"/>
        </w:rPr>
        <w:t xml:space="preserve">. </w:t>
      </w:r>
    </w:p>
    <w:p>
      <w:pPr>
        <w:pStyle w:val="NormalWeb"/>
        <w:spacing w:beforeAutospacing="0" w:before="0" w:afterAutospacing="0" w:after="0"/>
        <w:jc w:val="both"/>
        <w:rPr>
          <w:rFonts w:ascii="Calibri" w:hAnsi="Calibri" w:cs="Calibri" w:asciiTheme="minorHAnsi" w:cstheme="minorHAnsi" w:hAnsiTheme="minorHAnsi"/>
          <w:color w:val="000000"/>
          <w:sz w:val="22"/>
          <w:szCs w:val="22"/>
          <w:lang w:eastAsia="en-US" w:bidi="en-US"/>
        </w:rPr>
      </w:pPr>
      <w:r>
        <w:rPr>
          <w:rFonts w:cs="Calibri" w:cstheme="minorHAnsi" w:ascii="Calibri" w:hAnsi="Calibri"/>
          <w:color w:val="000000"/>
          <w:sz w:val="22"/>
          <w:szCs w:val="22"/>
          <w:lang w:eastAsia="en-US" w:bidi="en-US"/>
        </w:rPr>
      </w:r>
    </w:p>
    <w:p>
      <w:pPr>
        <w:pStyle w:val="NormalWeb"/>
        <w:spacing w:beforeAutospacing="0" w:before="0" w:afterAutospacing="0" w:after="0"/>
        <w:jc w:val="both"/>
        <w:rPr>
          <w:rFonts w:ascii="Calibri" w:hAnsi="Calibri" w:cs="Calibri" w:asciiTheme="minorHAnsi" w:cstheme="minorHAnsi" w:hAnsiTheme="minorHAnsi"/>
          <w:color w:val="000000"/>
          <w:sz w:val="22"/>
          <w:szCs w:val="22"/>
          <w:lang w:eastAsia="en-US" w:bidi="en-US"/>
        </w:rPr>
      </w:pPr>
      <w:r>
        <w:rPr>
          <w:rFonts w:cs="Calibri" w:ascii="Calibri" w:hAnsi="Calibri" w:asciiTheme="minorHAnsi" w:cstheme="minorHAnsi" w:hAnsiTheme="minorHAnsi"/>
          <w:color w:val="000000"/>
          <w:sz w:val="22"/>
          <w:szCs w:val="22"/>
          <w:lang w:eastAsia="en-US" w:bidi="en-US"/>
        </w:rPr>
        <w:t xml:space="preserve">V případě, že jste </w:t>
      </w:r>
      <w:r>
        <w:rPr>
          <w:rFonts w:cs="Calibri" w:ascii="Calibri" w:hAnsi="Calibri" w:asciiTheme="minorHAnsi" w:cstheme="minorHAnsi" w:hAnsiTheme="minorHAnsi"/>
          <w:b/>
          <w:bCs/>
          <w:color w:val="000000"/>
          <w:sz w:val="22"/>
          <w:szCs w:val="22"/>
          <w:lang w:eastAsia="en-US" w:bidi="en-US"/>
        </w:rPr>
        <w:t>konečným uživatelem automobilové nebo průmyslové baterie</w:t>
      </w:r>
      <w:r>
        <w:rPr>
          <w:rFonts w:cs="Calibri" w:ascii="Calibri" w:hAnsi="Calibri" w:asciiTheme="minorHAnsi" w:cstheme="minorHAnsi" w:hAnsiTheme="minorHAnsi"/>
          <w:color w:val="000000"/>
          <w:sz w:val="22"/>
          <w:szCs w:val="22"/>
          <w:lang w:eastAsia="en-US" w:bidi="en-US"/>
        </w:rPr>
        <w:t xml:space="preserve">, jste povinen je odevzdat pouze na místo zpětného odběru odpadních baterií např. </w:t>
      </w:r>
      <w:r>
        <w:rPr>
          <w:rFonts w:cs="Calibri" w:ascii="Calibri" w:hAnsi="Calibri" w:asciiTheme="minorHAnsi" w:cstheme="minorHAnsi" w:hAnsiTheme="minorHAnsi"/>
          <w:color w:val="000000"/>
          <w:sz w:val="22"/>
          <w:szCs w:val="22"/>
        </w:rPr>
        <w:t xml:space="preserve">sběrné sítě kolektivního systému ECOBAT </w:t>
      </w:r>
      <w:r>
        <w:rPr>
          <w:rFonts w:cs="Calibri" w:ascii="Calibri" w:hAnsi="Calibri" w:asciiTheme="minorHAnsi" w:cstheme="minorHAnsi" w:hAnsiTheme="minorHAnsi"/>
          <w:color w:val="000000"/>
          <w:sz w:val="22"/>
          <w:szCs w:val="22"/>
          <w:lang w:eastAsia="en-US" w:bidi="en-US"/>
        </w:rPr>
        <w:t>nebo osobě oprávněné k jejich převzetí podle zákona o odpadech.</w:t>
      </w:r>
    </w:p>
    <w:p>
      <w:pPr>
        <w:pStyle w:val="NormalWeb"/>
        <w:spacing w:beforeAutospacing="0" w:before="0" w:afterAutospacing="0" w:after="0"/>
        <w:jc w:val="both"/>
        <w:rPr>
          <w:rFonts w:ascii="Calibri" w:hAnsi="Calibri" w:cs="Calibri" w:asciiTheme="minorHAnsi" w:cstheme="minorHAnsi" w:hAnsiTheme="minorHAnsi"/>
          <w:color w:val="000000"/>
          <w:sz w:val="22"/>
          <w:szCs w:val="22"/>
          <w:lang w:eastAsia="en-US" w:bidi="en-US"/>
        </w:rPr>
      </w:pPr>
      <w:r>
        <w:rPr>
          <w:rFonts w:cs="Calibri" w:cstheme="minorHAnsi" w:ascii="Calibri" w:hAnsi="Calibri"/>
          <w:color w:val="000000"/>
          <w:sz w:val="22"/>
          <w:szCs w:val="22"/>
          <w:lang w:eastAsia="en-US" w:bidi="en-US"/>
        </w:rPr>
      </w:r>
    </w:p>
    <w:p>
      <w:pPr>
        <w:pStyle w:val="Normal"/>
        <w:ind w:hanging="0"/>
        <w:jc w:val="both"/>
        <w:rPr/>
      </w:pPr>
      <w:r>
        <w:rPr>
          <w:rFonts w:cs="Calibri" w:cstheme="minorHAnsi"/>
          <w:color w:val="000000"/>
          <w:lang w:val="cs-CZ"/>
        </w:rPr>
        <w:t>Ú</w:t>
      </w:r>
      <w:r>
        <w:rPr>
          <w:rFonts w:cs="Tahoma"/>
          <w:lang w:val="cs-CZ"/>
        </w:rPr>
        <w:t xml:space="preserve">plný výčet povinností distributorů a posledních prodejců podle zákona o VUŽ naleznete na </w:t>
      </w:r>
      <w:hyperlink r:id="rId3">
        <w:r>
          <w:rPr>
            <w:rStyle w:val="Internetovodkaz"/>
            <w:rFonts w:cs="Tahoma"/>
            <w:lang w:val="cs-CZ"/>
          </w:rPr>
          <w:t>www.ecobat.cz</w:t>
        </w:r>
      </w:hyperlink>
      <w:r>
        <w:rPr>
          <w:rStyle w:val="Internetovodkaz"/>
          <w:rFonts w:cs="Tahoma"/>
          <w:color w:val="auto"/>
          <w:u w:val="none"/>
          <w:lang w:val="cs-CZ"/>
        </w:rPr>
        <w:t>.</w:t>
      </w:r>
    </w:p>
    <w:p>
      <w:pPr>
        <w:pStyle w:val="Normal"/>
        <w:ind w:hanging="0"/>
        <w:jc w:val="both"/>
        <w:rPr>
          <w:rFonts w:ascii="Calibri" w:hAnsi="Calibri" w:cs="Calibri" w:asciiTheme="minorHAnsi" w:cstheme="minorHAnsi" w:hAnsiTheme="minorHAnsi"/>
          <w:lang w:val="cs-CZ"/>
        </w:rPr>
      </w:pPr>
      <w:r>
        <w:rPr>
          <w:rFonts w:cs="Calibri" w:cstheme="minorHAnsi"/>
          <w:lang w:val="cs-CZ"/>
        </w:rPr>
      </w:r>
    </w:p>
    <w:p>
      <w:pPr>
        <w:pStyle w:val="Normal"/>
        <w:ind w:hanging="0"/>
        <w:jc w:val="both"/>
        <w:rPr>
          <w:rFonts w:cs="Tahoma"/>
          <w:lang w:val="cs-CZ"/>
        </w:rPr>
      </w:pPr>
      <w:r>
        <w:rPr>
          <w:rFonts w:cs="Calibri" w:cstheme="minorHAnsi"/>
          <w:lang w:val="cs-CZ"/>
        </w:rPr>
        <w:t xml:space="preserve">Naše společnost </w:t>
      </w:r>
      <w:r>
        <w:rPr>
          <w:rFonts w:cs="Calibri" w:cstheme="minorHAnsi"/>
          <w:lang w:val="cs-CZ"/>
        </w:rPr>
        <w:t xml:space="preserve">Leoš Kohoutek </w:t>
      </w:r>
      <w:r>
        <w:rPr>
          <w:lang w:val="cs-CZ"/>
        </w:rPr>
        <w:t xml:space="preserve"> </w:t>
      </w:r>
      <w:r>
        <w:rPr>
          <w:rFonts w:cs="Calibri" w:cstheme="minorHAnsi"/>
          <w:lang w:val="cs-CZ"/>
        </w:rPr>
        <w:t>bude v České republice i nadále plnit své povinnosti tzv. výrobce baterií</w:t>
      </w:r>
      <w:r>
        <w:rPr>
          <w:rFonts w:cs="Calibri" w:cstheme="minorHAnsi"/>
          <w:i/>
          <w:iCs/>
          <w:lang w:val="cs-CZ"/>
        </w:rPr>
        <w:t xml:space="preserve"> </w:t>
      </w:r>
      <w:r>
        <w:rPr>
          <w:rFonts w:cs="Calibri" w:cstheme="minorHAnsi"/>
          <w:lang w:val="cs-CZ"/>
        </w:rPr>
        <w:t>v plném rozsahu prostřednictvím kolektivního systému ECOBAT</w:t>
      </w:r>
      <w:r>
        <w:rPr>
          <w:rFonts w:cs="Calibri" w:cstheme="minorHAnsi"/>
          <w:color w:val="000000"/>
          <w:lang w:val="cs-CZ"/>
        </w:rPr>
        <w:t xml:space="preserve">. </w:t>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t xml:space="preserve">Děkujeme Vám za Vaši spolupráci při zajištění plnění zákonných povinností výrobce baterií. Díky Vám přispíváme k dalšímu rozšiřování a zkvalitňování systému zpětného odběru odpadních baterií a akumulátorů. </w:t>
      </w:r>
    </w:p>
    <w:p>
      <w:pPr>
        <w:pStyle w:val="Normal"/>
        <w:ind w:hanging="0"/>
        <w:jc w:val="both"/>
        <w:rPr>
          <w:rFonts w:ascii="Calibri" w:hAnsi="Calibri" w:cs="Calibri" w:asciiTheme="minorHAnsi" w:cstheme="minorHAnsi" w:hAnsiTheme="minorHAnsi"/>
          <w:color w:val="000000"/>
          <w:lang w:val="es-PE"/>
        </w:rPr>
      </w:pPr>
      <w:r>
        <w:rPr>
          <w:rFonts w:cs="Calibri" w:cstheme="minorHAnsi"/>
          <w:color w:val="000000"/>
          <w:lang w:val="es-PE"/>
        </w:rPr>
      </w:r>
    </w:p>
    <w:p>
      <w:pPr>
        <w:pStyle w:val="Normal"/>
        <w:ind w:hanging="0"/>
        <w:jc w:val="both"/>
        <w:rPr>
          <w:rFonts w:ascii="Calibri" w:hAnsi="Calibri" w:cs="Calibri" w:asciiTheme="minorHAnsi" w:cstheme="minorHAnsi" w:hAnsiTheme="minorHAnsi"/>
          <w:color w:val="000000"/>
          <w:lang w:val="es-PE"/>
        </w:rPr>
      </w:pPr>
      <w:r>
        <w:rPr>
          <w:rFonts w:cs="Calibri" w:cstheme="minorHAnsi"/>
          <w:color w:val="000000"/>
          <w:lang w:val="es-PE"/>
        </w:rPr>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t>S přátelským pozdravem</w:t>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r>
    </w:p>
    <w:p>
      <w:pPr>
        <w:pStyle w:val="Normal"/>
        <w:ind w:hanging="0"/>
        <w:jc w:val="both"/>
        <w:rPr>
          <w:rFonts w:ascii="Calibri" w:hAnsi="Calibri" w:cs="Calibri" w:asciiTheme="minorHAnsi" w:cstheme="minorHAnsi" w:hAnsiTheme="minorHAnsi"/>
          <w:color w:val="000000"/>
          <w:lang w:val="cs-CZ"/>
        </w:rPr>
      </w:pPr>
      <w:r>
        <w:rPr>
          <w:rFonts w:cs="Calibri" w:cstheme="minorHAnsi"/>
          <w:color w:val="000000"/>
          <w:lang w:val="cs-CZ"/>
        </w:rPr>
      </w:r>
    </w:p>
    <w:p>
      <w:pPr>
        <w:pStyle w:val="Normal"/>
        <w:ind w:hanging="0"/>
        <w:jc w:val="right"/>
        <w:rPr>
          <w:rFonts w:ascii="Calibri" w:hAnsi="Calibri" w:cs="Calibri" w:asciiTheme="minorHAnsi" w:cstheme="minorHAnsi" w:hAnsiTheme="minorHAnsi"/>
          <w:color w:val="000000"/>
          <w:lang w:val="cs-CZ"/>
        </w:rPr>
      </w:pPr>
      <w:r>
        <w:rPr>
          <w:rFonts w:cs="Calibri" w:cstheme="minorHAnsi"/>
          <w:color w:val="000000"/>
          <w:lang w:val="cs-CZ"/>
        </w:rPr>
      </w:r>
    </w:p>
    <w:p>
      <w:pPr>
        <w:pStyle w:val="Normal"/>
        <w:ind w:hanging="0"/>
        <w:jc w:val="right"/>
        <w:rPr>
          <w:rFonts w:ascii="Calibri" w:hAnsi="Calibri" w:cs="Calibri" w:asciiTheme="minorHAnsi" w:cstheme="minorHAnsi" w:hAnsiTheme="minorHAnsi"/>
          <w:color w:val="000000"/>
          <w:lang w:val="cs-CZ"/>
        </w:rPr>
      </w:pPr>
      <w:r>
        <w:rPr>
          <w:rFonts w:cs="Calibri" w:cstheme="minorHAnsi"/>
          <w:color w:val="000000"/>
          <w:highlight w:val="green"/>
          <w:lang w:val="cs-CZ"/>
        </w:rPr>
        <w:t>_____________________________</w:t>
      </w:r>
    </w:p>
    <w:p>
      <w:pPr>
        <w:pStyle w:val="Normal"/>
        <w:ind w:left="6372" w:firstLine="708"/>
        <w:jc w:val="center"/>
        <w:rPr>
          <w:rFonts w:ascii="Calibri" w:hAnsi="Calibri" w:cs="Calibri" w:asciiTheme="minorHAnsi" w:cstheme="minorHAnsi" w:hAnsiTheme="minorHAnsi"/>
          <w:color w:val="000000"/>
          <w:lang w:val="cs-CZ"/>
        </w:rPr>
      </w:pPr>
      <w:r>
        <w:rPr>
          <w:rFonts w:cs="Calibri" w:cstheme="minorHAnsi"/>
          <w:color w:val="000000"/>
          <w:lang w:val="cs-CZ"/>
        </w:rPr>
        <w:t>podpis výrobce</w:t>
        <w:tab/>
        <w:t>(dovozce)</w:t>
      </w:r>
    </w:p>
    <w:p>
      <w:pPr>
        <w:pStyle w:val="Normal"/>
        <w:ind w:hanging="0"/>
        <w:rPr>
          <w:rFonts w:ascii="Calibri" w:hAnsi="Calibri" w:cs="Calibri" w:asciiTheme="minorHAnsi" w:cstheme="minorHAnsi" w:hAnsiTheme="minorHAnsi"/>
          <w:color w:val="000000"/>
          <w:lang w:val="cs-CZ" w:eastAsia="cs-CZ" w:bidi="ar-SA"/>
        </w:rPr>
      </w:pPr>
      <w:r>
        <w:rPr>
          <w:rFonts w:cs="Calibri" w:cstheme="minorHAnsi"/>
          <w:color w:val="000000"/>
          <w:lang w:val="cs-CZ" w:eastAsia="cs-CZ" w:bidi="ar-SA"/>
        </w:rPr>
      </w:r>
    </w:p>
    <w:p>
      <w:pPr>
        <w:pStyle w:val="Normal"/>
        <w:ind w:hanging="0"/>
        <w:jc w:val="both"/>
        <w:rPr>
          <w:rFonts w:ascii="Calibri" w:hAnsi="Calibri" w:cs="Calibri" w:asciiTheme="minorHAnsi" w:cstheme="minorHAnsi" w:hAnsiTheme="minorHAnsi"/>
          <w:b/>
          <w:b/>
          <w:bCs/>
          <w:color w:val="000000"/>
          <w:lang w:val="cs-CZ" w:eastAsia="cs-CZ" w:bidi="ar-SA"/>
        </w:rPr>
      </w:pPr>
      <w:r>
        <w:rPr>
          <w:rFonts w:cs="Calibri" w:cstheme="minorHAnsi"/>
          <w:b/>
          <w:bCs/>
          <w:color w:val="000000"/>
          <w:lang w:val="cs-CZ" w:eastAsia="cs-CZ" w:bidi="ar-SA"/>
        </w:rPr>
      </w:r>
    </w:p>
    <w:p>
      <w:pPr>
        <w:pStyle w:val="Normal"/>
        <w:ind w:hanging="0"/>
        <w:jc w:val="both"/>
        <w:rPr>
          <w:rFonts w:ascii="Calibri" w:hAnsi="Calibri" w:cs="Calibri" w:asciiTheme="minorHAnsi" w:cstheme="minorHAnsi" w:hAnsiTheme="minorHAnsi"/>
          <w:b/>
          <w:b/>
          <w:bCs/>
          <w:color w:val="000000"/>
          <w:lang w:val="cs-CZ" w:eastAsia="cs-CZ" w:bidi="ar-SA"/>
        </w:rPr>
      </w:pPr>
      <w:r>
        <w:rPr>
          <w:rFonts w:cs="Calibri" w:cstheme="minorHAnsi"/>
          <w:b/>
          <w:bCs/>
          <w:color w:val="000000"/>
          <w:lang w:val="cs-CZ" w:eastAsia="cs-CZ" w:bidi="ar-SA"/>
        </w:rPr>
        <w:t xml:space="preserve">Baterie do koše nepatří! </w:t>
      </w:r>
    </w:p>
    <w:p>
      <w:pPr>
        <w:pStyle w:val="Normal"/>
        <w:tabs>
          <w:tab w:val="clear" w:pos="708"/>
          <w:tab w:val="left" w:pos="2279" w:leader="none"/>
        </w:tabs>
        <w:ind w:hanging="0"/>
        <w:jc w:val="both"/>
        <w:rPr>
          <w:rFonts w:ascii="Calibri" w:hAnsi="Calibri" w:cs="Calibri" w:asciiTheme="minorHAnsi" w:cstheme="minorHAnsi" w:hAnsiTheme="minorHAnsi"/>
          <w:color w:val="000000"/>
          <w:highlight w:val="white"/>
          <w:lang w:val="cs-CZ"/>
        </w:rPr>
      </w:pPr>
      <w:r>
        <w:rPr>
          <w:rFonts w:cs="Calibri" w:cstheme="minorHAnsi"/>
          <w:color w:val="000000"/>
          <w:shd w:fill="FFFFFF" w:val="clear"/>
          <w:lang w:val="cs-CZ"/>
        </w:rPr>
      </w:r>
    </w:p>
    <w:p>
      <w:pPr>
        <w:pStyle w:val="Normal"/>
        <w:ind w:left="1416" w:hanging="0"/>
        <w:jc w:val="both"/>
        <w:rPr>
          <w:i/>
          <w:i/>
          <w:color w:val="1B1C20"/>
          <w:lang w:val="cs-CZ"/>
        </w:rPr>
      </w:pPr>
      <w:r>
        <mc:AlternateContent>
          <mc:Choice Requires="wps">
            <w:drawing>
              <wp:anchor behindDoc="0" distT="0" distB="0" distL="114300" distR="114300" simplePos="0" locked="0" layoutInCell="1" allowOverlap="1" relativeHeight="6" wp14:anchorId="43A9211C">
                <wp:simplePos x="0" y="0"/>
                <wp:positionH relativeFrom="column">
                  <wp:posOffset>-27305</wp:posOffset>
                </wp:positionH>
                <wp:positionV relativeFrom="paragraph">
                  <wp:posOffset>1083310</wp:posOffset>
                </wp:positionV>
                <wp:extent cx="1756410" cy="594995"/>
                <wp:effectExtent l="0" t="0" r="0" b="0"/>
                <wp:wrapSquare wrapText="bothSides"/>
                <wp:docPr id="1" name="Obrázek 2" descr="Obsah obrázku objekt, obloha, hodiny, hodinky&#10;&#10;Popis byl vytvořen automaticky"/>
                <a:graphic xmlns:a="http://schemas.openxmlformats.org/drawingml/2006/main">
                  <a:graphicData uri="http://schemas.openxmlformats.org/drawingml/2006/picture">
                    <pic:pic xmlns:pic="http://schemas.openxmlformats.org/drawingml/2006/picture">
                      <pic:nvPicPr>
                        <pic:cNvPr id="0" name="Obrázek 2" descr="Obsah obrázku objekt, obloha, hodiny, hodinky&#10;&#10;Popis byl vytvořen automaticky"/>
                        <pic:cNvPicPr/>
                      </pic:nvPicPr>
                      <pic:blipFill>
                        <a:blip r:embed="rId4">
                          <a:extLst>
                            <a:ext uri="{BEBA8EAE-BF5A-486C-A8C5-ECC9F3942E4B}">
                              <a14:imgProps xmlns:a14="http://schemas.microsoft.com/office/drawing/2010/main">
                                <a14:imgLayer r:embed="rId5">
                                  <a14:imgEffect>
                                    <a14:brightnessContrast amount="100000" bright="40000" contrast="-40000"/>
                                  </a14:imgEffect>
                                </a14:imgLayer>
                              </a14:imgProps>
                            </a:ext>
                          </a:extLst>
                        </a:blip>
                        <a:stretch/>
                      </pic:blipFill>
                      <pic:spPr>
                        <a:xfrm>
                          <a:off x="0" y="0"/>
                          <a:ext cx="1755720" cy="594360"/>
                        </a:xfrm>
                        <a:prstGeom prst="rect">
                          <a:avLst/>
                        </a:prstGeom>
                        <a:ln>
                          <a:noFill/>
                        </a:ln>
                      </pic:spPr>
                    </pic:pic>
                  </a:graphicData>
                </a:graphic>
              </wp:anchor>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Obrázek 2" stroked="f" style="position:absolute;margin-left:-2.15pt;margin-top:85.3pt;width:138.2pt;height:46.75pt" wp14:anchorId="43A9211C" type="shapetype_75">
                <v:imagedata r:id="rId4" o:detectmouseclick="t"/>
                <w10:wrap type="none"/>
                <v:stroke color="#3465a4" joinstyle="round" endcap="flat"/>
              </v:shape>
            </w:pict>
          </mc:Fallback>
        </mc:AlternateContent>
        <w:drawing>
          <wp:anchor behindDoc="0" distT="0" distB="635" distL="0" distR="0" simplePos="0" locked="0" layoutInCell="1" allowOverlap="1" relativeHeight="5">
            <wp:simplePos x="0" y="0"/>
            <wp:positionH relativeFrom="margin">
              <wp:posOffset>-27305</wp:posOffset>
            </wp:positionH>
            <wp:positionV relativeFrom="paragraph">
              <wp:posOffset>158115</wp:posOffset>
            </wp:positionV>
            <wp:extent cx="617220" cy="666115"/>
            <wp:effectExtent l="0" t="0" r="0" b="0"/>
            <wp:wrapSquare wrapText="bothSides"/>
            <wp:docPr id="2" name="Obrázek 11" descr="Obsah obrázku ruční vozík, doprava&#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11" descr="Obsah obrázku ruční vozík, doprava&#10;&#10;Popis byl vytvořen automaticky"/>
                    <pic:cNvPicPr>
                      <a:picLocks noChangeAspect="1" noChangeArrowheads="1"/>
                    </pic:cNvPicPr>
                  </pic:nvPicPr>
                  <pic:blipFill>
                    <a:blip r:embed="rId6"/>
                    <a:stretch>
                      <a:fillRect/>
                    </a:stretch>
                  </pic:blipFill>
                  <pic:spPr bwMode="auto">
                    <a:xfrm>
                      <a:off x="0" y="0"/>
                      <a:ext cx="617220" cy="666115"/>
                    </a:xfrm>
                    <a:prstGeom prst="rect">
                      <a:avLst/>
                    </a:prstGeom>
                  </pic:spPr>
                </pic:pic>
              </a:graphicData>
            </a:graphic>
          </wp:anchor>
        </w:drawing>
      </w:r>
      <w:r>
        <w:rPr>
          <w:i/>
          <w:color w:val="1B1C20"/>
          <w:lang w:val="cs-CZ"/>
        </w:rPr>
        <w:t xml:space="preserve">Symbol přeškrtnuté popelnice můžete najít přímo na bateriích nebo akumulátorech, nebo na elektrozařízeních, které baterie nebo akumulátory obsahují, na jejich obalech atd. Tento symbol vyjadřuje, že baterie po ukončení své životnosti </w:t>
      </w:r>
      <w:r>
        <w:rPr>
          <w:b/>
          <w:bCs/>
          <w:i/>
          <w:color w:val="1B1C20"/>
          <w:lang w:val="cs-CZ"/>
        </w:rPr>
        <w:t>nepatří do komunálního odpadu</w:t>
      </w:r>
      <w:r>
        <w:rPr>
          <w:i/>
          <w:color w:val="1B1C20"/>
          <w:lang w:val="cs-CZ"/>
        </w:rPr>
        <w:t xml:space="preserve"> a odpadní baterie nebo akumulátory musí být odevzdány pouze na místech zpětného odběru baterií a akumulátorů či drobného elektrozařízení. Toto je základní předpoklad ke splnění hlavního cíle zákona o výrobcích s ukončenou životností, kterým je zvýšit opětovné použití nebo materiálové využití odpadních baterií, a tím předcházet možnému škodlivému vlivu nebezpečných látek v nich obsažených na lidské zdraví a životní prostředí. Pokud je navíc vyznačen pod symbolem přeškrtnuté popelnice symbol Hg, Cd nebo Pb, znamená to, že tyto baterie obsahují zvlášť nebezpečné prvky rtuti, kadmia nebo olova.</w:t>
      </w:r>
      <w:bookmarkStart w:id="0" w:name="_Hlk103952826"/>
      <w:bookmarkEnd w:id="0"/>
    </w:p>
    <w:p>
      <w:pPr>
        <w:pStyle w:val="Normal"/>
        <w:ind w:hanging="0"/>
        <w:jc w:val="right"/>
        <w:rPr>
          <w:rFonts w:ascii="Calibri" w:hAnsi="Calibri" w:cs="Calibri" w:asciiTheme="minorHAnsi" w:cstheme="minorHAnsi" w:hAnsiTheme="minorHAnsi"/>
          <w:color w:val="000000"/>
          <w:sz w:val="24"/>
          <w:szCs w:val="24"/>
          <w:lang w:val="cs-CZ"/>
        </w:rPr>
      </w:pPr>
      <w:r>
        <w:rPr>
          <w:rFonts w:cs="Calibri" w:cstheme="minorHAnsi"/>
          <w:color w:val="000000"/>
          <w:sz w:val="24"/>
          <w:szCs w:val="24"/>
          <w:lang w:val="cs-CZ"/>
        </w:rPr>
      </w:r>
    </w:p>
    <w:p>
      <w:pPr>
        <w:pStyle w:val="Normal"/>
        <w:ind w:hanging="0"/>
        <w:jc w:val="both"/>
        <w:rPr>
          <w:rFonts w:ascii="Calibri" w:hAnsi="Calibri" w:cs="Calibri" w:asciiTheme="minorHAnsi" w:cstheme="minorHAnsi" w:hAnsiTheme="minorHAnsi"/>
          <w:b/>
          <w:b/>
          <w:bCs/>
          <w:color w:val="000000"/>
          <w:lang w:val="cs-CZ" w:eastAsia="cs-CZ" w:bidi="ar-SA"/>
        </w:rPr>
      </w:pPr>
      <w:r>
        <w:rPr>
          <w:rFonts w:cs="Calibri" w:cstheme="minorHAnsi"/>
          <w:b/>
          <w:bCs/>
          <w:color w:val="000000"/>
          <w:lang w:val="cs-CZ" w:eastAsia="cs-CZ" w:bidi="ar-SA"/>
        </w:rPr>
        <w:t xml:space="preserve">Kam s vybitými odpadními bateriemi </w:t>
      </w:r>
    </w:p>
    <w:p>
      <w:pPr>
        <w:pStyle w:val="Normal"/>
        <w:ind w:hanging="0"/>
        <w:jc w:val="both"/>
        <w:rPr>
          <w:rFonts w:ascii="Calibri" w:hAnsi="Calibri" w:cs="Calibri" w:asciiTheme="minorHAnsi" w:cstheme="minorHAnsi" w:hAnsiTheme="minorHAnsi"/>
          <w:color w:val="000000"/>
          <w:lang w:val="cs-CZ" w:eastAsia="cs-CZ" w:bidi="ar-SA"/>
        </w:rPr>
      </w:pPr>
      <w:r>
        <w:rPr>
          <w:rFonts w:cs="Calibri" w:cstheme="minorHAnsi"/>
          <w:color w:val="000000"/>
          <w:lang w:val="cs-CZ" w:eastAsia="cs-CZ" w:bidi="ar-SA"/>
        </w:rPr>
      </w:r>
    </w:p>
    <w:p>
      <w:pPr>
        <w:pStyle w:val="Normal"/>
        <w:ind w:hanging="0"/>
        <w:jc w:val="both"/>
        <w:rPr>
          <w:rFonts w:ascii="Calibri" w:hAnsi="Calibri" w:cs="Calibri" w:asciiTheme="minorHAnsi" w:cstheme="minorHAnsi" w:hAnsiTheme="minorHAnsi"/>
          <w:i/>
          <w:i/>
          <w:iCs/>
          <w:lang w:val="cs-CZ"/>
        </w:rPr>
      </w:pPr>
      <w:r>
        <w:rPr>
          <w:rFonts w:cs="Calibri" w:cstheme="minorHAnsi"/>
          <w:i/>
          <w:iCs/>
          <w:lang w:val="cs-CZ"/>
        </w:rPr>
        <w:t xml:space="preserve">Odpadní přenosné baterie nebo akumulátory můžete odevzdávat na mnoha místech, která jsou označena jako „místa zpětného odběru baterií (někdy i drobných elektrozařízení)“. Jsou to zejména prodejny elektrospotřebičů, supermarkety a hypermarkety, obchodní hobby centra, červené venkovní kontejnery na zpětný odběr baterií a akumulátorů, či drobných elektrospotřebičů, sběrné dvory, servisy aj. </w:t>
      </w:r>
    </w:p>
    <w:p>
      <w:pPr>
        <w:pStyle w:val="L4"/>
        <w:shd w:val="clear" w:color="auto" w:fill="FFFFFF"/>
        <w:spacing w:beforeAutospacing="0" w:before="0" w:afterAutospacing="0" w:after="0"/>
        <w:jc w:val="both"/>
        <w:rPr>
          <w:rFonts w:ascii="Calibri" w:hAnsi="Calibri" w:cs="Calibri" w:asciiTheme="minorHAnsi" w:cstheme="minorHAnsi" w:hAnsiTheme="minorHAnsi"/>
          <w:i/>
          <w:i/>
          <w:iCs/>
          <w:sz w:val="22"/>
          <w:szCs w:val="22"/>
          <w:lang w:eastAsia="en-US" w:bidi="en-US"/>
        </w:rPr>
      </w:pPr>
      <w:r>
        <w:rPr>
          <w:rFonts w:cs="Calibri" w:ascii="Calibri" w:hAnsi="Calibri" w:asciiTheme="minorHAnsi" w:cstheme="minorHAnsi" w:hAnsiTheme="minorHAnsi"/>
          <w:i/>
          <w:iCs/>
          <w:sz w:val="22"/>
          <w:szCs w:val="22"/>
          <w:lang w:eastAsia="en-US" w:bidi="en-US"/>
        </w:rPr>
        <w:t xml:space="preserve">Odpadní automobilové nebo průmyslové baterie nebo akumulátory jste jako konečný uživatel povinen odevzdat pouze na místa, která jsou označena jako „místa zpětného odběru baterií“ nebo osobě oprávněné k jejich převzetí podle zákona o odpadech (zpracovatelé EEZ, sběrné dvory v městech a obcích, svozové odpadářské firmy aj).  </w:t>
      </w:r>
    </w:p>
    <w:p>
      <w:pPr>
        <w:pStyle w:val="Normal"/>
        <w:ind w:hanging="0"/>
        <w:jc w:val="both"/>
        <w:rPr/>
      </w:pPr>
      <w:r>
        <w:rPr>
          <w:rFonts w:cs="Calibri" w:cstheme="minorHAnsi"/>
          <w:i/>
          <w:iCs/>
          <w:lang w:val="cs-CZ"/>
        </w:rPr>
        <w:t>Seznam veřejně přístupných míst zpětného</w:t>
      </w:r>
      <w:r>
        <w:rPr>
          <w:i/>
          <w:iCs/>
          <w:lang w:val="cs-CZ"/>
        </w:rPr>
        <w:t xml:space="preserve"> odběru najdete na </w:t>
      </w:r>
      <w:hyperlink r:id="rId7">
        <w:r>
          <w:rPr>
            <w:rStyle w:val="Internetovodkaz"/>
            <w:i/>
            <w:iCs/>
            <w:lang w:val="cs-CZ"/>
          </w:rPr>
          <w:t>https://old.ecobat.cz/mapa/</w:t>
        </w:r>
      </w:hyperlink>
      <w:r>
        <w:rPr>
          <w:rStyle w:val="Internetovodkaz"/>
          <w:rFonts w:cs="Tahoma"/>
          <w:color w:val="auto"/>
          <w:u w:val="none"/>
          <w:lang w:val="cs-CZ"/>
        </w:rPr>
        <w:t>.</w:t>
      </w:r>
    </w:p>
    <w:p>
      <w:pPr>
        <w:pStyle w:val="Normal"/>
        <w:ind w:hanging="0"/>
        <w:jc w:val="both"/>
        <w:rPr>
          <w:i/>
          <w:i/>
          <w:iCs/>
          <w:lang w:val="cs-CZ"/>
        </w:rPr>
      </w:pPr>
      <w:r>
        <w:rPr>
          <w:i/>
          <w:iCs/>
          <w:lang w:val="cs-CZ"/>
        </w:rPr>
        <w:t xml:space="preserve">Všechny odevzdané baterie jsou tříděny podle elektrochemických typů a předávány do recyklačních zařízení, kde jsou z nich složitými technologickými postupy získávány zejména kovy, jako např. olovo, nikl, zinek, mangan, kadmium, kobalt a další. </w:t>
      </w:r>
    </w:p>
    <w:p>
      <w:pPr>
        <w:pStyle w:val="Normal"/>
        <w:ind w:hanging="0"/>
        <w:jc w:val="right"/>
        <w:rPr/>
      </w:pPr>
      <w:r>
        <w:rPr/>
      </w:r>
    </w:p>
    <w:sectPr>
      <w:headerReference w:type="default" r:id="rId8"/>
      <w:footerReference w:type="default" r:id="rId9"/>
      <w:type w:val="nextPage"/>
      <w:pgSz w:w="11906" w:h="16838"/>
      <w:pgMar w:left="720" w:right="720" w:header="708" w:top="765" w:footer="122"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Liberation Sans">
    <w:altName w:val="Arial"/>
    <w:charset w:val="ee"/>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Zpat"/>
      <w:jc w:val="center"/>
      <w:rPr>
        <w:rFonts w:cs="Tahoma"/>
        <w:sz w:val="20"/>
        <w:szCs w:val="20"/>
        <w:lang w:val="cs-CZ"/>
      </w:rPr>
    </w:pPr>
    <w:r>
      <w:rPr>
        <w:rFonts w:cs="Tahoma"/>
        <w:sz w:val="20"/>
        <w:szCs w:val="20"/>
        <w:lang w:val="cs-CZ"/>
      </w:rPr>
      <w:t>ECOBAT s.r.o. Soborská 1302/8</w:t>
    </w:r>
    <w:r>
      <w:rPr>
        <w:sz w:val="20"/>
        <w:szCs w:val="20"/>
        <w:lang w:val="cs-CZ"/>
      </w:rPr>
      <w:t>,</w:t>
    </w:r>
    <w:r>
      <w:rPr>
        <w:rStyle w:val="Platne"/>
        <w:rFonts w:cs="Tahoma"/>
        <w:sz w:val="20"/>
        <w:szCs w:val="20"/>
        <w:lang w:val="cs-CZ"/>
      </w:rPr>
      <w:t xml:space="preserve"> 160 00, Praha 6 </w:t>
    </w:r>
  </w:p>
  <w:p>
    <w:pPr>
      <w:pStyle w:val="Zpat"/>
      <w:jc w:val="center"/>
      <w:rPr/>
    </w:pPr>
    <w:r>
      <w:rPr>
        <w:rFonts w:cs="Tahoma"/>
        <w:sz w:val="20"/>
        <w:szCs w:val="20"/>
        <w:lang w:val="cs-CZ"/>
      </w:rPr>
      <w:t xml:space="preserve"> </w:t>
    </w:r>
    <w:r>
      <w:rPr>
        <w:rFonts w:cs="Tahoma"/>
        <w:sz w:val="20"/>
        <w:szCs w:val="20"/>
        <w:lang w:val="cs-CZ"/>
      </w:rPr>
      <w:t xml:space="preserve">tel.: (+420) 233 332 787, ecobat@ecobat.cz;  </w:t>
    </w:r>
    <w:hyperlink r:id="rId1">
      <w:r>
        <w:rPr>
          <w:rStyle w:val="Internetovodkaz"/>
          <w:rFonts w:cs="Tahoma"/>
          <w:sz w:val="20"/>
          <w:szCs w:val="20"/>
          <w:lang w:val="cs-CZ"/>
        </w:rPr>
        <w:t>www.ecobat.cz</w:t>
      </w:r>
    </w:hyperlink>
  </w:p>
  <w:p>
    <w:pPr>
      <w:pStyle w:val="Zpat"/>
      <w:jc w:val="center"/>
      <w:rPr>
        <w:rFonts w:cs="Tahoma"/>
        <w:sz w:val="20"/>
        <w:szCs w:val="20"/>
        <w:lang w:val="cs-CZ"/>
      </w:rPr>
    </w:pPr>
    <w:r>
      <w:rPr>
        <w:rFonts w:cs="Tahoma"/>
        <w:sz w:val="20"/>
        <w:szCs w:val="20"/>
        <w:lang w:val="cs-CZ"/>
      </w:rPr>
      <w:t>Společnost je zapsána v obchodním rejstříku vedená Městským soudem v Praze, oddíl C, vložka 89816</w:t>
    </w:r>
  </w:p>
  <w:p>
    <w:pPr>
      <w:pStyle w:val="Zpat"/>
      <w:jc w:val="center"/>
      <w:rPr>
        <w:rFonts w:cs="Tahoma"/>
        <w:sz w:val="20"/>
        <w:szCs w:val="20"/>
        <w:lang w:val="cs-CZ"/>
      </w:rPr>
    </w:pPr>
    <w:r>
      <w:rPr>
        <w:rFonts w:cs="Tahoma"/>
        <w:sz w:val="20"/>
        <w:szCs w:val="20"/>
        <w:lang w:val="cs-CZ"/>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759965861"/>
    </w:sdtPr>
    <w:sdtContent>
      <w:p>
        <w:pPr>
          <w:pStyle w:val="Zhlav"/>
          <w:tabs>
            <w:tab w:val="clear" w:pos="4536"/>
            <w:tab w:val="clear" w:pos="9072"/>
            <w:tab w:val="center" w:pos="5245" w:leader="none"/>
            <w:tab w:val="right" w:pos="10466" w:leader="none"/>
          </w:tabs>
          <w:ind w:hanging="0"/>
          <w:rPr/>
        </w:pPr>
        <w:r>
          <w:rPr>
            <w:lang w:val="pl-PL"/>
          </w:rPr>
          <w:t>Rev. C, 30.6.2024</w:t>
          <w:tab/>
          <w:t>ECO-Z-028</w:t>
          <w:tab/>
        </w:r>
        <w:r>
          <w:rPr>
            <w:lang w:val="cs-CZ"/>
          </w:rPr>
          <w:t xml:space="preserve">Stránka </w:t>
        </w:r>
        <w:r>
          <w:rPr>
            <w:sz w:val="24"/>
            <w:szCs w:val="24"/>
          </w:rPr>
          <w:fldChar w:fldCharType="begin"/>
        </w:r>
        <w:r>
          <w:rPr>
            <w:sz w:val="24"/>
            <w:szCs w:val="24"/>
          </w:rPr>
          <w:instrText> PAGE </w:instrText>
        </w:r>
        <w:r>
          <w:rPr>
            <w:sz w:val="24"/>
            <w:szCs w:val="24"/>
          </w:rPr>
          <w:fldChar w:fldCharType="separate"/>
        </w:r>
        <w:r>
          <w:rPr>
            <w:sz w:val="24"/>
            <w:szCs w:val="24"/>
          </w:rPr>
          <w:t>2</w:t>
        </w:r>
        <w:r>
          <w:rPr>
            <w:sz w:val="24"/>
            <w:szCs w:val="24"/>
          </w:rPr>
          <w:fldChar w:fldCharType="end"/>
        </w:r>
        <w:r>
          <w:rPr>
            <w:lang w:val="cs-CZ"/>
          </w:rPr>
          <w:t xml:space="preserve"> z </w:t>
        </w:r>
        <w:r>
          <w:rPr>
            <w:sz w:val="24"/>
            <w:szCs w:val="24"/>
          </w:rPr>
          <w:fldChar w:fldCharType="begin"/>
          <mc:AlternateContent>
            <mc:Choice Requires="wps">
              <w:drawing>
                <wp:anchor behindDoc="1" distT="0" distB="0" distL="0" distR="0" simplePos="0" locked="0" layoutInCell="1" allowOverlap="1" relativeHeight="4">
                  <wp:simplePos x="0" y="0"/>
                  <wp:positionH relativeFrom="column">
                    <wp:align>center</wp:align>
                  </wp:positionH>
                  <wp:positionV relativeFrom="margin">
                    <wp:align>center</wp:align>
                  </wp:positionV>
                  <wp:extent cx="5760085" cy="7138035"/>
                  <wp:effectExtent l="0" t="0" r="0" b="0"/>
                  <wp:wrapNone/>
                  <wp:docPr id="3" name="WordPictureWatermark3251842"/>
                  <a:graphic xmlns:a="http://schemas.openxmlformats.org/drawingml/2006/main">
                    <a:graphicData uri="http://schemas.openxmlformats.org/drawingml/2006/picture">
                      <pic:pic xmlns:pic="http://schemas.openxmlformats.org/drawingml/2006/picture">
                        <pic:nvPicPr>
                          <pic:cNvPr id="1" name="WordPictureWatermark3251842" descr=""/>
                          <pic:cNvPicPr/>
                        </pic:nvPicPr>
                        <pic:blipFill>
                          <a:blip r:embed="rId1"/>
                          <a:stretch/>
                        </pic:blipFill>
                        <pic:spPr>
                          <a:xfrm>
                            <a:off x="0" y="0"/>
                            <a:ext cx="5759280" cy="7137360"/>
                          </a:xfrm>
                          <a:prstGeom prst="rect">
                            <a:avLst/>
                          </a:prstGeom>
                          <a:ln>
                            <a:noFill/>
                          </a:ln>
                        </pic:spPr>
                      </pic:pic>
                    </a:graphicData>
                  </a:graphic>
                </wp:anchor>
              </w:drawing>
            </mc:Choice>
            <mc:Fallback>
              <w:pict>
                <v:shape id="WordPictureWatermark3251842" o:spid="shape_0" stroked="f" style="position:absolute;margin-left:34.9pt;margin-top:87.45pt;width:453.45pt;height:561.95pt;mso-position-horizontal:center;mso-position-vertical:center;mso-position-vertical-relative:margin" type="shapetype_75">
                  <v:imagedata r:id="rId1" o:detectmouseclick="t"/>
                  <w10:wrap type="none"/>
                  <v:stroke color="#3465a4" joinstyle="round" endcap="flat"/>
                </v:shape>
              </w:pict>
            </mc:Fallback>
          </mc:AlternateContent>
        </w:r>
        <w:r>
          <w:rPr>
            <w:sz w:val="24"/>
            <w:szCs w:val="24"/>
          </w:rPr>
          <w:instrText> NUMPAGES </w:instrText>
        </w:r>
        <w:r>
          <w:rPr>
            <w:sz w:val="24"/>
            <w:szCs w:val="24"/>
          </w:rPr>
          <w:fldChar w:fldCharType="separate"/>
        </w:r>
        <w:r>
          <w:rPr>
            <w:sz w:val="24"/>
            <w:szCs w:val="24"/>
          </w:rPr>
          <w:t>2</w:t>
        </w:r>
        <w:r>
          <w:rPr>
            <w:sz w:val="24"/>
            <w:szCs w:val="24"/>
          </w:rPr>
          <w:fldChar w:fldCharType="end"/>
        </w:r>
        <w:r>
          <w:rPr>
            <w:sz w:val="24"/>
            <w:szCs w:val="24"/>
          </w:rPr>
          <w:fldChar w:fldCharType="begin"/>
        </w:r>
        <w:r>
          <w:rPr>
            <w:sz w:val="24"/>
            <w:szCs w:val="24"/>
          </w:rPr>
          <w:instrText> NUMPAGES </w:instrText>
        </w:r>
        <w:r>
          <w:rPr>
            <w:sz w:val="24"/>
            <w:szCs w:val="24"/>
          </w:rPr>
          <w:fldChar w:fldCharType="separate"/>
        </w:r>
        <w:r>
          <w:rPr>
            <w:sz w:val="24"/>
            <w:szCs w:val="24"/>
          </w:rPr>
          <w:t>2</w:t>
        </w:r>
        <w:r>
          <w:rPr>
            <w:sz w:val="24"/>
            <w:szCs w:val="24"/>
          </w:rPr>
          <w:fldChar w:fldCharType="end"/>
        </w:r>
      </w:p>
    </w:sdtContent>
  </w:sdt>
</w:hdr>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cs-CZ"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s-CZ"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13561"/>
    <w:pPr>
      <w:widowControl/>
      <w:bidi w:val="0"/>
      <w:spacing w:lineRule="auto" w:line="240" w:before="0" w:after="0"/>
      <w:ind w:firstLine="360"/>
      <w:jc w:val="left"/>
    </w:pPr>
    <w:rPr>
      <w:rFonts w:ascii="Calibri" w:hAnsi="Calibri" w:eastAsia="Times New Roman" w:cs="Times New Roman" w:asciiTheme="minorHAnsi" w:hAnsiTheme="minorHAnsi"/>
      <w:color w:val="auto"/>
      <w:kern w:val="0"/>
      <w:sz w:val="22"/>
      <w:szCs w:val="22"/>
      <w:lang w:val="en-US" w:bidi="en-US" w:eastAsia="en-US"/>
    </w:rPr>
  </w:style>
  <w:style w:type="paragraph" w:styleId="Nadpis3">
    <w:name w:val="Heading 3"/>
    <w:basedOn w:val="Normal"/>
    <w:link w:val="Nadpis3Char"/>
    <w:uiPriority w:val="9"/>
    <w:qFormat/>
    <w:rsid w:val="00e851d2"/>
    <w:pPr>
      <w:spacing w:beforeAutospacing="1" w:afterAutospacing="1"/>
      <w:ind w:hanging="0"/>
      <w:outlineLvl w:val="2"/>
    </w:pPr>
    <w:rPr>
      <w:rFonts w:ascii="Times New Roman" w:hAnsi="Times New Roman"/>
      <w:b/>
      <w:bCs/>
      <w:sz w:val="27"/>
      <w:szCs w:val="27"/>
      <w:lang w:val="cs-CZ" w:eastAsia="cs-CZ" w:bidi="ar-SA"/>
    </w:rPr>
  </w:style>
  <w:style w:type="character" w:styleId="DefaultParagraphFont" w:default="1">
    <w:name w:val="Default Paragraph Font"/>
    <w:uiPriority w:val="1"/>
    <w:semiHidden/>
    <w:unhideWhenUsed/>
    <w:qFormat/>
    <w:rPr/>
  </w:style>
  <w:style w:type="character" w:styleId="Internetovodkaz">
    <w:name w:val="Internetový odkaz"/>
    <w:uiPriority w:val="99"/>
    <w:rsid w:val="00313561"/>
    <w:rPr>
      <w:color w:val="0000FF"/>
      <w:u w:val="single"/>
    </w:rPr>
  </w:style>
  <w:style w:type="character" w:styleId="ZhlavChar" w:customStyle="1">
    <w:name w:val="Záhlaví Char"/>
    <w:basedOn w:val="DefaultParagraphFont"/>
    <w:link w:val="Zhlav"/>
    <w:uiPriority w:val="99"/>
    <w:qFormat/>
    <w:rsid w:val="00313561"/>
    <w:rPr>
      <w:rFonts w:ascii="Calibri" w:hAnsi="Calibri" w:eastAsia="Times New Roman" w:cs="Times New Roman"/>
      <w:lang w:val="en-US" w:bidi="en-US"/>
    </w:rPr>
  </w:style>
  <w:style w:type="character" w:styleId="ZpatChar" w:customStyle="1">
    <w:name w:val="Zápatí Char"/>
    <w:basedOn w:val="DefaultParagraphFont"/>
    <w:link w:val="Zpat"/>
    <w:uiPriority w:val="99"/>
    <w:qFormat/>
    <w:rsid w:val="00313561"/>
    <w:rPr>
      <w:rFonts w:ascii="Calibri" w:hAnsi="Calibri" w:eastAsia="Times New Roman" w:cs="Times New Roman"/>
      <w:lang w:val="en-US" w:bidi="en-US"/>
    </w:rPr>
  </w:style>
  <w:style w:type="character" w:styleId="Platne" w:customStyle="1">
    <w:name w:val="platne"/>
    <w:basedOn w:val="DefaultParagraphFont"/>
    <w:qFormat/>
    <w:rsid w:val="00313561"/>
    <w:rPr/>
  </w:style>
  <w:style w:type="character" w:styleId="Annotationreference">
    <w:name w:val="annotation reference"/>
    <w:qFormat/>
    <w:rsid w:val="00313561"/>
    <w:rPr>
      <w:sz w:val="16"/>
      <w:szCs w:val="16"/>
    </w:rPr>
  </w:style>
  <w:style w:type="character" w:styleId="TextkomenteChar" w:customStyle="1">
    <w:name w:val="Text komentáře Char"/>
    <w:basedOn w:val="DefaultParagraphFont"/>
    <w:link w:val="Textkomente"/>
    <w:qFormat/>
    <w:rsid w:val="00313561"/>
    <w:rPr>
      <w:rFonts w:ascii="Calibri" w:hAnsi="Calibri" w:eastAsia="Times New Roman" w:cs="Times New Roman"/>
      <w:sz w:val="20"/>
      <w:szCs w:val="20"/>
      <w:lang w:val="en-US" w:bidi="en-US"/>
    </w:rPr>
  </w:style>
  <w:style w:type="character" w:styleId="UnresolvedMention">
    <w:name w:val="Unresolved Mention"/>
    <w:basedOn w:val="DefaultParagraphFont"/>
    <w:uiPriority w:val="99"/>
    <w:semiHidden/>
    <w:unhideWhenUsed/>
    <w:qFormat/>
    <w:rsid w:val="006f1cb4"/>
    <w:rPr>
      <w:color w:val="605E5C"/>
      <w:shd w:fill="E1DFDD" w:val="clear"/>
    </w:rPr>
  </w:style>
  <w:style w:type="character" w:styleId="FollowedHyperlink">
    <w:name w:val="FollowedHyperlink"/>
    <w:basedOn w:val="DefaultParagraphFont"/>
    <w:uiPriority w:val="99"/>
    <w:semiHidden/>
    <w:unhideWhenUsed/>
    <w:qFormat/>
    <w:rsid w:val="006f1cb4"/>
    <w:rPr>
      <w:color w:val="954F72" w:themeColor="followedHyperlink"/>
      <w:u w:val="single"/>
    </w:rPr>
  </w:style>
  <w:style w:type="character" w:styleId="TextvysvtlivekChar" w:customStyle="1">
    <w:name w:val="Text vysvětlivek Char"/>
    <w:basedOn w:val="DefaultParagraphFont"/>
    <w:link w:val="Textvysvtlivek"/>
    <w:uiPriority w:val="99"/>
    <w:semiHidden/>
    <w:qFormat/>
    <w:rsid w:val="00151c78"/>
    <w:rPr>
      <w:rFonts w:ascii="Calibri" w:hAnsi="Calibri" w:eastAsia="Times New Roman" w:cs="Times New Roman"/>
      <w:sz w:val="20"/>
      <w:szCs w:val="20"/>
      <w:lang w:val="en-US" w:bidi="en-US"/>
    </w:rPr>
  </w:style>
  <w:style w:type="character" w:styleId="Ukotvenvysvtlivky">
    <w:name w:val="Ukotvení vysvětlivky"/>
    <w:rPr>
      <w:vertAlign w:val="superscript"/>
    </w:rPr>
  </w:style>
  <w:style w:type="character" w:styleId="EndnoteCharacters">
    <w:name w:val="Endnote Characters"/>
    <w:basedOn w:val="DefaultParagraphFont"/>
    <w:uiPriority w:val="99"/>
    <w:semiHidden/>
    <w:unhideWhenUsed/>
    <w:qFormat/>
    <w:rsid w:val="00151c78"/>
    <w:rPr>
      <w:vertAlign w:val="superscript"/>
    </w:rPr>
  </w:style>
  <w:style w:type="character" w:styleId="Strong">
    <w:name w:val="Strong"/>
    <w:basedOn w:val="DefaultParagraphFont"/>
    <w:uiPriority w:val="22"/>
    <w:qFormat/>
    <w:rsid w:val="001f126f"/>
    <w:rPr>
      <w:b/>
      <w:bCs/>
    </w:rPr>
  </w:style>
  <w:style w:type="character" w:styleId="IntenseEmphasis">
    <w:name w:val="Intense Emphasis"/>
    <w:qFormat/>
    <w:rsid w:val="00f248bc"/>
    <w:rPr>
      <w:b/>
      <w:bCs/>
      <w:i/>
      <w:iCs/>
      <w:color w:val="4F81BD"/>
      <w:sz w:val="22"/>
      <w:szCs w:val="22"/>
    </w:rPr>
  </w:style>
  <w:style w:type="character" w:styleId="Nadpis3Char" w:customStyle="1">
    <w:name w:val="Nadpis 3 Char"/>
    <w:basedOn w:val="DefaultParagraphFont"/>
    <w:link w:val="Nadpis3"/>
    <w:uiPriority w:val="9"/>
    <w:qFormat/>
    <w:rsid w:val="00e851d2"/>
    <w:rPr>
      <w:rFonts w:ascii="Times New Roman" w:hAnsi="Times New Roman" w:eastAsia="Times New Roman" w:cs="Times New Roman"/>
      <w:b/>
      <w:bCs/>
      <w:sz w:val="27"/>
      <w:szCs w:val="27"/>
      <w:lang w:eastAsia="cs-CZ"/>
    </w:rPr>
  </w:style>
  <w:style w:type="character" w:styleId="HTMLVariable">
    <w:name w:val="HTML Variable"/>
    <w:basedOn w:val="DefaultParagraphFont"/>
    <w:uiPriority w:val="99"/>
    <w:semiHidden/>
    <w:unhideWhenUsed/>
    <w:qFormat/>
    <w:rsid w:val="00ca4897"/>
    <w:rPr>
      <w:i/>
      <w:iCs/>
    </w:rPr>
  </w:style>
  <w:style w:type="character" w:styleId="ListLabel1">
    <w:name w:val="ListLabel 1"/>
    <w:qFormat/>
    <w:rPr>
      <w:rFonts w:eastAsia="Times New Roman" w:cs="Times New Roman"/>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lang w:val="cs-CZ"/>
    </w:rPr>
  </w:style>
  <w:style w:type="character" w:styleId="ListLabel15">
    <w:name w:val="ListLabel 15"/>
    <w:qFormat/>
    <w:rPr>
      <w:rFonts w:cs="Tahoma"/>
      <w:lang w:val="cs-CZ"/>
    </w:rPr>
  </w:style>
  <w:style w:type="character" w:styleId="ListLabel16">
    <w:name w:val="ListLabel 16"/>
    <w:qFormat/>
    <w:rPr>
      <w:i/>
      <w:iCs/>
      <w:lang w:val="cs-CZ"/>
    </w:rPr>
  </w:style>
  <w:style w:type="character" w:styleId="ListLabel17">
    <w:name w:val="ListLabel 17"/>
    <w:qFormat/>
    <w:rPr>
      <w:rFonts w:cs="Tahoma"/>
      <w:sz w:val="20"/>
      <w:szCs w:val="20"/>
      <w:lang w:val="cs-CZ"/>
    </w:rPr>
  </w:style>
  <w:style w:type="character" w:styleId="Znakyprovysvtlivky">
    <w:name w:val="Znaky pro vysvětlivky"/>
    <w:qFormat/>
    <w:rPr/>
  </w:style>
  <w:style w:type="paragraph" w:styleId="Nadpis">
    <w:name w:val="Nadpis"/>
    <w:basedOn w:val="Normal"/>
    <w:next w:val="Tlotextu"/>
    <w:qFormat/>
    <w:pPr>
      <w:keepNext w:val="true"/>
      <w:spacing w:before="240" w:after="120"/>
    </w:pPr>
    <w:rPr>
      <w:rFonts w:ascii="Liberation Sans" w:hAnsi="Liberation Sans" w:eastAsia="Microsoft YaHei" w:cs="Arial"/>
      <w:sz w:val="28"/>
      <w:szCs w:val="28"/>
    </w:rPr>
  </w:style>
  <w:style w:type="paragraph" w:styleId="Tlotextu">
    <w:name w:val="Body Text"/>
    <w:basedOn w:val="Normal"/>
    <w:pPr>
      <w:spacing w:lineRule="auto" w:line="276" w:before="0" w:after="140"/>
    </w:pPr>
    <w:rPr/>
  </w:style>
  <w:style w:type="paragraph" w:styleId="Seznam">
    <w:name w:val="List"/>
    <w:basedOn w:val="Tlotextu"/>
    <w:pPr/>
    <w:rPr>
      <w:rFonts w:cs="Arial"/>
    </w:rPr>
  </w:style>
  <w:style w:type="paragraph" w:styleId="Popisek">
    <w:name w:val="Caption"/>
    <w:basedOn w:val="Normal"/>
    <w:qFormat/>
    <w:pPr>
      <w:suppressLineNumbers/>
      <w:spacing w:before="120" w:after="120"/>
    </w:pPr>
    <w:rPr>
      <w:rFonts w:cs="Arial"/>
      <w:i/>
      <w:iCs/>
      <w:sz w:val="24"/>
      <w:szCs w:val="24"/>
    </w:rPr>
  </w:style>
  <w:style w:type="paragraph" w:styleId="Rejstk">
    <w:name w:val="Rejstřík"/>
    <w:basedOn w:val="Normal"/>
    <w:qFormat/>
    <w:pPr>
      <w:suppressLineNumbers/>
    </w:pPr>
    <w:rPr>
      <w:rFonts w:cs="Arial"/>
    </w:rPr>
  </w:style>
  <w:style w:type="paragraph" w:styleId="Zhlav">
    <w:name w:val="Header"/>
    <w:basedOn w:val="Normal"/>
    <w:link w:val="ZhlavChar"/>
    <w:uiPriority w:val="99"/>
    <w:rsid w:val="00313561"/>
    <w:pPr>
      <w:tabs>
        <w:tab w:val="clear" w:pos="708"/>
        <w:tab w:val="center" w:pos="4536" w:leader="none"/>
        <w:tab w:val="right" w:pos="9072" w:leader="none"/>
      </w:tabs>
    </w:pPr>
    <w:rPr/>
  </w:style>
  <w:style w:type="paragraph" w:styleId="Zpat">
    <w:name w:val="Footer"/>
    <w:basedOn w:val="Normal"/>
    <w:link w:val="ZpatChar"/>
    <w:uiPriority w:val="99"/>
    <w:rsid w:val="00313561"/>
    <w:pPr>
      <w:tabs>
        <w:tab w:val="clear" w:pos="708"/>
        <w:tab w:val="center" w:pos="4536" w:leader="none"/>
        <w:tab w:val="right" w:pos="9072" w:leader="none"/>
      </w:tabs>
    </w:pPr>
    <w:rPr/>
  </w:style>
  <w:style w:type="paragraph" w:styleId="Annotationtext">
    <w:name w:val="annotation text"/>
    <w:basedOn w:val="Normal"/>
    <w:link w:val="TextkomenteChar"/>
    <w:qFormat/>
    <w:rsid w:val="00313561"/>
    <w:pPr/>
    <w:rPr>
      <w:sz w:val="20"/>
      <w:szCs w:val="20"/>
    </w:rPr>
  </w:style>
  <w:style w:type="paragraph" w:styleId="NormalWeb">
    <w:name w:val="Normal (Web)"/>
    <w:basedOn w:val="Normal"/>
    <w:uiPriority w:val="99"/>
    <w:unhideWhenUsed/>
    <w:qFormat/>
    <w:rsid w:val="009d6c70"/>
    <w:pPr>
      <w:spacing w:beforeAutospacing="1" w:afterAutospacing="1"/>
      <w:ind w:hanging="0"/>
    </w:pPr>
    <w:rPr>
      <w:rFonts w:ascii="Times New Roman" w:hAnsi="Times New Roman"/>
      <w:sz w:val="24"/>
      <w:szCs w:val="24"/>
      <w:lang w:val="cs-CZ" w:eastAsia="cs-CZ" w:bidi="ar-SA"/>
    </w:rPr>
  </w:style>
  <w:style w:type="paragraph" w:styleId="ListParagraph">
    <w:name w:val="List Paragraph"/>
    <w:basedOn w:val="Normal"/>
    <w:uiPriority w:val="34"/>
    <w:qFormat/>
    <w:rsid w:val="00b40cef"/>
    <w:pPr>
      <w:spacing w:before="0" w:after="0"/>
      <w:ind w:left="720" w:firstLine="360"/>
      <w:contextualSpacing/>
    </w:pPr>
    <w:rPr/>
  </w:style>
  <w:style w:type="paragraph" w:styleId="Vysvtlivka">
    <w:name w:val="Endnote Text"/>
    <w:basedOn w:val="Normal"/>
    <w:link w:val="TextvysvtlivekChar"/>
    <w:uiPriority w:val="99"/>
    <w:semiHidden/>
    <w:unhideWhenUsed/>
    <w:rsid w:val="00151c78"/>
    <w:pPr/>
    <w:rPr>
      <w:sz w:val="20"/>
      <w:szCs w:val="20"/>
    </w:rPr>
  </w:style>
  <w:style w:type="paragraph" w:styleId="L4" w:customStyle="1">
    <w:name w:val="l4"/>
    <w:basedOn w:val="Normal"/>
    <w:qFormat/>
    <w:rsid w:val="00ca4897"/>
    <w:pPr>
      <w:spacing w:beforeAutospacing="1" w:afterAutospacing="1"/>
      <w:ind w:hanging="0"/>
    </w:pPr>
    <w:rPr>
      <w:rFonts w:ascii="Times New Roman" w:hAnsi="Times New Roman"/>
      <w:sz w:val="24"/>
      <w:szCs w:val="24"/>
      <w:lang w:val="cs-CZ" w:eastAsia="cs-CZ" w:bidi="ar-SA"/>
    </w:rPr>
  </w:style>
  <w:style w:type="numbering" w:styleId="NoList" w:default="1">
    <w:name w:val="No List"/>
    <w:uiPriority w:val="99"/>
    <w:semiHidden/>
    <w:unhideWhenUsed/>
    <w:qFormat/>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old.ecobat.cz/mapa/" TargetMode="External"/><Relationship Id="rId3" Type="http://schemas.openxmlformats.org/officeDocument/2006/relationships/hyperlink" Target="http://www.ecobat.cz/" TargetMode="External"/><Relationship Id="rId4" Type="http://schemas.openxmlformats.org/officeDocument/2006/relationships/image" Target="media/image1.png"/><Relationship Id="rId5" Type="http://schemas.microsoft.com/office/2007/relationships/hdphoto" Target="media/hdphoto1.wdp"/><Relationship Id="rId6" Type="http://schemas.openxmlformats.org/officeDocument/2006/relationships/image" Target="media/image2.png"/><Relationship Id="rId7" Type="http://schemas.openxmlformats.org/officeDocument/2006/relationships/hyperlink" Target="https://old.ecobat.cz/mapa/"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customXml" Target="../customXml/item2.xml"/><Relationship Id="rId15" Type="http://schemas.openxmlformats.org/officeDocument/2006/relationships/customXml" Target="../customXml/item3.xml"/><Relationship Id="rId16" Type="http://schemas.openxmlformats.org/officeDocument/2006/relationships/customXml" Target="../customXml/item4.xml"/>
</Relationships>
</file>

<file path=word/_rels/footer1.xml.rels><?xml version="1.0" encoding="UTF-8"?>
<Relationships xmlns="http://schemas.openxmlformats.org/package/2006/relationships"><Relationship Id="rId1" Type="http://schemas.openxmlformats.org/officeDocument/2006/relationships/hyperlink" Target="http://www.ecobat.cz/" TargetMode="External"/>
</Relationships>
</file>

<file path=word/_rels/header1.xml.rels><?xml version="1.0" encoding="UTF-8"?>
<Relationships xmlns="http://schemas.openxmlformats.org/package/2006/relationships"><Relationship Id="rId1" Type="http://schemas.openxmlformats.org/officeDocument/2006/relationships/image" Target="media/image3.jpeg"/>
</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557c1ab4-d713-4847-9f1a-08ab82bf830b" xsi:nil="true"/>
    <lcf76f155ced4ddcb4097134ff3c332f xmlns="d0755a44-1846-4948-8de8-9fd5cd1f1a5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47A58B6EB134AB4CB6C963BC80D716F1" ma:contentTypeVersion="18" ma:contentTypeDescription="Vytvoří nový dokument" ma:contentTypeScope="" ma:versionID="5edd60a49a12be3ff975935d3250b5a9">
  <xsd:schema xmlns:xsd="http://www.w3.org/2001/XMLSchema" xmlns:xs="http://www.w3.org/2001/XMLSchema" xmlns:p="http://schemas.microsoft.com/office/2006/metadata/properties" xmlns:ns2="d0755a44-1846-4948-8de8-9fd5cd1f1a59" xmlns:ns3="557c1ab4-d713-4847-9f1a-08ab82bf830b" targetNamespace="http://schemas.microsoft.com/office/2006/metadata/properties" ma:root="true" ma:fieldsID="7262a874fad1c94ee2f36172cf62b6a4" ns2:_="" ns3:_="">
    <xsd:import namespace="d0755a44-1846-4948-8de8-9fd5cd1f1a59"/>
    <xsd:import namespace="557c1ab4-d713-4847-9f1a-08ab82bf83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755a44-1846-4948-8de8-9fd5cd1f1a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Značky obrázků" ma:readOnly="false" ma:fieldId="{5cf76f15-5ced-4ddc-b409-7134ff3c332f}" ma:taxonomyMulti="true" ma:sspId="6c82ee58-b1a2-44b1-8061-d1abd16b22c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57c1ab4-d713-4847-9f1a-08ab82bf830b"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TaxCatchAll" ma:index="23" nillable="true" ma:displayName="Taxonomy Catch All Column" ma:hidden="true" ma:list="{bf52d30d-e27a-4638-a1e6-5d1e29a23c6f}" ma:internalName="TaxCatchAll" ma:showField="CatchAllData" ma:web="557c1ab4-d713-4847-9f1a-08ab82bf830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D8BB275-299F-43EF-A1E2-97D0F7926E70}">
  <ds:schemaRefs>
    <ds:schemaRef ds:uri="http://schemas.microsoft.com/sharepoint/v3/contenttype/forms"/>
  </ds:schemaRefs>
</ds:datastoreItem>
</file>

<file path=customXml/itemProps2.xml><?xml version="1.0" encoding="utf-8"?>
<ds:datastoreItem xmlns:ds="http://schemas.openxmlformats.org/officeDocument/2006/customXml" ds:itemID="{05D70A5D-C40B-4D7B-A6E4-B48F8C9F8470}">
  <ds:schemaRefs>
    <ds:schemaRef ds:uri="http://schemas.openxmlformats.org/officeDocument/2006/bibliography"/>
  </ds:schemaRefs>
</ds:datastoreItem>
</file>

<file path=customXml/itemProps3.xml><?xml version="1.0" encoding="utf-8"?>
<ds:datastoreItem xmlns:ds="http://schemas.openxmlformats.org/officeDocument/2006/customXml" ds:itemID="{C52FBA67-154E-4097-AD32-DEC9BC78C7B3}">
  <ds:schemaRefs>
    <ds:schemaRef ds:uri="http://schemas.microsoft.com/office/2006/metadata/properties"/>
    <ds:schemaRef ds:uri="http://schemas.microsoft.com/office/infopath/2007/PartnerControls"/>
    <ds:schemaRef ds:uri="557c1ab4-d713-4847-9f1a-08ab82bf830b"/>
    <ds:schemaRef ds:uri="d0755a44-1846-4948-8de8-9fd5cd1f1a59"/>
  </ds:schemaRefs>
</ds:datastoreItem>
</file>

<file path=customXml/itemProps4.xml><?xml version="1.0" encoding="utf-8"?>
<ds:datastoreItem xmlns:ds="http://schemas.openxmlformats.org/officeDocument/2006/customXml" ds:itemID="{ACDBCEE8-B1B7-4B53-97EF-77F155900E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755a44-1846-4948-8de8-9fd5cd1f1a59"/>
    <ds:schemaRef ds:uri="557c1ab4-d713-4847-9f1a-08ab82bf83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Application>LibreOffice/6.2.1.2$Windows_X86_64 LibreOffice_project/7bcb35dc3024a62dea0caee87020152d1ee96e71</Application>
  <Pages>2</Pages>
  <Words>977</Words>
  <Characters>6130</Characters>
  <CharactersWithSpaces>7104</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2025-02-03T10:32:00Z</dcterms:created>
  <dc:creator>monika.svobodova</dc:creator>
  <dc:description/>
  <dc:language>cs-CZ</dc:language>
  <cp:lastModifiedBy/>
  <dcterms:modified xsi:type="dcterms:W3CDTF">2026-03-16T14:25:20Z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0x01010047A58B6EB134AB4CB6C963BC80D716F1</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MediaServiceImageTags">
    <vt:lpwstr/>
  </property>
  <property fmtid="{D5CDD505-2E9C-101B-9397-08002B2CF9AE}" pid="8" name="ScaleCrop">
    <vt:bool>0</vt:bool>
  </property>
  <property fmtid="{D5CDD505-2E9C-101B-9397-08002B2CF9AE}" pid="9" name="ShareDoc">
    <vt:bool>0</vt:bool>
  </property>
</Properties>
</file>